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553" w:rsidRPr="00166553" w:rsidRDefault="00166553" w:rsidP="00166553">
      <w:pPr>
        <w:pStyle w:val="NormalWeb"/>
        <w:jc w:val="right"/>
        <w:rPr>
          <w:b/>
          <w:bCs/>
        </w:rPr>
      </w:pPr>
      <w:r w:rsidRPr="00166553">
        <w:rPr>
          <w:b/>
          <w:bCs/>
        </w:rPr>
        <w:t>APPENDIX No. 11</w:t>
      </w:r>
    </w:p>
    <w:p w:rsidR="00166553" w:rsidRPr="00166553" w:rsidRDefault="00166553" w:rsidP="00166553">
      <w:pPr>
        <w:pStyle w:val="NormalWeb"/>
        <w:jc w:val="right"/>
        <w:rPr>
          <w:b/>
          <w:bCs/>
        </w:rPr>
      </w:pPr>
      <w:r w:rsidRPr="00166553">
        <w:rPr>
          <w:b/>
          <w:bCs/>
        </w:rPr>
        <w:t>Synthesis - Holiday Pay Agreement</w:t>
      </w:r>
    </w:p>
    <w:p w:rsidR="00166553" w:rsidRPr="00166553" w:rsidRDefault="00166553" w:rsidP="00166553">
      <w:pPr>
        <w:pStyle w:val="NormalWeb"/>
        <w:rPr>
          <w:b/>
          <w:bCs/>
          <w:u w:val="single"/>
        </w:rPr>
      </w:pPr>
      <w:r w:rsidRPr="00166553">
        <w:rPr>
          <w:b/>
          <w:bCs/>
          <w:u w:val="single"/>
        </w:rPr>
        <w:t>Holiday Pay:</w:t>
      </w:r>
    </w:p>
    <w:p w:rsidR="00166553" w:rsidRPr="00166553" w:rsidRDefault="00166553" w:rsidP="00166553">
      <w:pPr>
        <w:pStyle w:val="NormalWeb"/>
      </w:pPr>
      <w:r w:rsidRPr="00166553">
        <w:t>(a) Each regularly assigned yard service employee, who meets the qualifications provided in Section (b) hereof, shall receive one basic day's pay at the pro rata rate of the position to which regularly assigned for each of the following enumerated holidays:</w:t>
      </w:r>
    </w:p>
    <w:p w:rsidR="00166553" w:rsidRPr="00166553" w:rsidRDefault="00166553" w:rsidP="00166553">
      <w:pPr>
        <w:pStyle w:val="NormalWeb"/>
      </w:pPr>
      <w:r w:rsidRPr="00166553">
        <w:t>New Year's Day</w:t>
      </w:r>
    </w:p>
    <w:p w:rsidR="00166553" w:rsidRPr="00166553" w:rsidRDefault="00166553" w:rsidP="00166553">
      <w:pPr>
        <w:pStyle w:val="NormalWeb"/>
      </w:pPr>
      <w:r w:rsidRPr="00166553">
        <w:t>Washington's Birthday</w:t>
      </w:r>
    </w:p>
    <w:p w:rsidR="00166553" w:rsidRPr="00166553" w:rsidRDefault="00166553" w:rsidP="00166553">
      <w:pPr>
        <w:pStyle w:val="NormalWeb"/>
      </w:pPr>
      <w:r w:rsidRPr="00166553">
        <w:t>Decoration Day</w:t>
      </w:r>
    </w:p>
    <w:p w:rsidR="00166553" w:rsidRPr="00166553" w:rsidRDefault="00166553" w:rsidP="00166553">
      <w:pPr>
        <w:pStyle w:val="NormalWeb"/>
      </w:pPr>
      <w:r w:rsidRPr="00166553">
        <w:t>Fourth of July</w:t>
      </w:r>
    </w:p>
    <w:p w:rsidR="00166553" w:rsidRPr="00166553" w:rsidRDefault="00166553" w:rsidP="00166553">
      <w:pPr>
        <w:pStyle w:val="NormalWeb"/>
      </w:pPr>
      <w:r w:rsidRPr="00166553">
        <w:t>Labor Day</w:t>
      </w:r>
    </w:p>
    <w:p w:rsidR="00166553" w:rsidRPr="00166553" w:rsidRDefault="00166553" w:rsidP="00166553">
      <w:pPr>
        <w:pStyle w:val="NormalWeb"/>
      </w:pPr>
      <w:r w:rsidRPr="00166553">
        <w:t>Thanksgiving Day</w:t>
      </w:r>
    </w:p>
    <w:p w:rsidR="00166553" w:rsidRPr="00166553" w:rsidRDefault="00166553" w:rsidP="00166553">
      <w:pPr>
        <w:pStyle w:val="NormalWeb"/>
      </w:pPr>
      <w:r w:rsidRPr="00166553">
        <w:t>Christmas Day</w:t>
      </w:r>
    </w:p>
    <w:p w:rsidR="00166553" w:rsidRPr="00166553" w:rsidRDefault="00166553" w:rsidP="00166553">
      <w:pPr>
        <w:pStyle w:val="NormalWeb"/>
      </w:pPr>
      <w:r w:rsidRPr="00166553">
        <w:t>Employee's Birthday</w:t>
      </w:r>
    </w:p>
    <w:p w:rsidR="00166553" w:rsidRPr="00166553" w:rsidRDefault="00166553" w:rsidP="00166553">
      <w:pPr>
        <w:pStyle w:val="NormalWeb"/>
      </w:pPr>
      <w:r w:rsidRPr="00166553">
        <w:t>Veterans' Day</w:t>
      </w:r>
    </w:p>
    <w:p w:rsidR="00166553" w:rsidRPr="00166553" w:rsidRDefault="00166553" w:rsidP="00166553">
      <w:pPr>
        <w:pStyle w:val="NormalWeb"/>
      </w:pPr>
      <w:r w:rsidRPr="00166553">
        <w:t>Only one basic day's pay shall be paid for the holiday irrespective of the number of shifts worked.</w:t>
      </w:r>
    </w:p>
    <w:p w:rsidR="00166553" w:rsidRPr="00166553" w:rsidRDefault="00166553" w:rsidP="00166553">
      <w:pPr>
        <w:pStyle w:val="NormalWeb"/>
      </w:pPr>
      <w:r w:rsidRPr="00166553">
        <w:rPr>
          <w:b/>
          <w:bCs/>
        </w:rPr>
        <w:t>NOTE:</w:t>
      </w:r>
      <w:r w:rsidRPr="00166553">
        <w:t xml:space="preserve"> When any of the above listed holidays fall on Sunday, the day observed by the State or Nation shall be considered the Holiday.</w:t>
      </w:r>
    </w:p>
    <w:p w:rsidR="00166553" w:rsidRPr="00166553" w:rsidRDefault="00166553" w:rsidP="00166553">
      <w:pPr>
        <w:pStyle w:val="NormalWeb"/>
      </w:pPr>
      <w:r w:rsidRPr="00166553">
        <w:t>(b) To qualify, a regularly assigned employee must be available for or perform service as a regularly assigned employee on the work days immediately preceding and following such holiday, and if his assignment works on the holiday, the employee must fulfill such assignment. However, a regularly assigned yard service employee whose assignment is annulled, cancelled or abolished, or a regularly assigned yard service employee who is displaced from a regular assignment as a result thereof on ---</w:t>
      </w:r>
    </w:p>
    <w:p w:rsidR="00166553" w:rsidRPr="00166553" w:rsidRDefault="00166553" w:rsidP="00166553">
      <w:pPr>
        <w:pStyle w:val="NormalWeb"/>
      </w:pPr>
      <w:r w:rsidRPr="00166553">
        <w:t>(1) The work day immediately preceding the holiday,</w:t>
      </w:r>
    </w:p>
    <w:p w:rsidR="00166553" w:rsidRPr="00166553" w:rsidRDefault="00166553" w:rsidP="00166553">
      <w:pPr>
        <w:pStyle w:val="NormalWeb"/>
      </w:pPr>
      <w:r w:rsidRPr="00166553">
        <w:t>(2) The holiday, or</w:t>
      </w:r>
    </w:p>
    <w:p w:rsidR="00166553" w:rsidRPr="00166553" w:rsidRDefault="00166553" w:rsidP="00166553">
      <w:pPr>
        <w:pStyle w:val="NormalWeb"/>
      </w:pPr>
      <w:r w:rsidRPr="00166553">
        <w:t>(3) On the work day immediately following the holiday</w:t>
      </w:r>
    </w:p>
    <w:p w:rsidR="00166553" w:rsidRPr="00166553" w:rsidRDefault="00166553" w:rsidP="00166553">
      <w:pPr>
        <w:pStyle w:val="NormalWeb"/>
      </w:pPr>
      <w:r w:rsidRPr="00166553">
        <w:t>will not thereby be disqualified for holiday pay, provided he does not lay off on any of such days and makes himself available for yard service on each of such days excepting the holiday in the event the assignment does not work or the holiday. If the holiday falls on the last day of an employee's work week, the first workday following his ''days off'' shall be considered the workday immediately following. If the holiday falls on the first workday of his work week, the last workday of the preceding workweek shall be considered the workday immediately preceding the holiday.</w:t>
      </w:r>
    </w:p>
    <w:p w:rsidR="00166553" w:rsidRPr="00166553" w:rsidRDefault="00166553" w:rsidP="00166553">
      <w:pPr>
        <w:pStyle w:val="NormalWeb"/>
      </w:pPr>
      <w:r w:rsidRPr="00166553">
        <w:rPr>
          <w:b/>
          <w:bCs/>
        </w:rPr>
        <w:lastRenderedPageBreak/>
        <w:t xml:space="preserve">NOTE 1: </w:t>
      </w:r>
      <w:r w:rsidRPr="00166553">
        <w:t>A regularly assigned yard service employee who qualified for holiday pay under Section (b) above, shall not be deprived thereof by reason of changing from one regular yard assignment to another regular yard assignment on the workday immediately preceding or following the holiday or on the holiday.</w:t>
      </w:r>
    </w:p>
    <w:p w:rsidR="00166553" w:rsidRPr="00166553" w:rsidRDefault="00166553" w:rsidP="00166553">
      <w:pPr>
        <w:pStyle w:val="NormalWeb"/>
      </w:pPr>
      <w:r w:rsidRPr="00166553">
        <w:rPr>
          <w:b/>
          <w:bCs/>
        </w:rPr>
        <w:t>NOTE 2:</w:t>
      </w:r>
      <w:r w:rsidRPr="00166553">
        <w:t xml:space="preserve"> A regularly assigned yard service employee whose assignment is annulled, cancelled, or abolished, or a regularly assigned yard service employee who is displaced from a regular assignment as a result thereof, as set forth above in Section (b) and who reverts to the extra board, will be considered ''available'' if he marks himself on the extra board in sufficient time under existing applicable markup rules to work a tour of duty at the first opportunity permitted by such applicable rules.</w:t>
      </w:r>
    </w:p>
    <w:p w:rsidR="00166553" w:rsidRPr="00166553" w:rsidRDefault="00166553" w:rsidP="00166553">
      <w:pPr>
        <w:pStyle w:val="NormalWeb"/>
      </w:pPr>
      <w:r w:rsidRPr="00166553">
        <w:rPr>
          <w:b/>
          <w:bCs/>
        </w:rPr>
        <w:t>NOTE 3:</w:t>
      </w:r>
      <w:r w:rsidRPr="00166553">
        <w:t xml:space="preserve"> An employee will be deemed to have performed service or fulfilled his assignment if he is required by the Carrier to perform other service in accordance with rules and practices on the Carrier.</w:t>
      </w:r>
    </w:p>
    <w:p w:rsidR="00166553" w:rsidRPr="00166553" w:rsidRDefault="00166553" w:rsidP="00166553">
      <w:pPr>
        <w:pStyle w:val="NormalWeb"/>
      </w:pPr>
      <w:r w:rsidRPr="00166553">
        <w:t>(c) Section (a) applies only to regularly assigned yard service employees paid on an hourly or daily basis, who are subject to yard rules and working conditions. Except as provided for in Note 3 to Section (b) above, each of the qualifying days of service provided in Section (b) must be performed in yard service.</w:t>
      </w:r>
    </w:p>
    <w:p w:rsidR="00166553" w:rsidRPr="00166553" w:rsidRDefault="00166553" w:rsidP="00166553">
      <w:pPr>
        <w:pStyle w:val="NormalWeb"/>
      </w:pPr>
      <w:r w:rsidRPr="00166553">
        <w:t>(d) Existing weekly or monthly guarantees shall be modified to provide that when a holiday falls on the workday of the assignment, payment of a basic day's pay pursuant to Section (a), unless the regularly assigned employee fails to qualify under Section (b) shall satisfy such guarantee. Nothing herein shall be considered to create a guarantee where none now exists or to change or modify rules or practices dealing with the Carrier's right to annul assignments on the holidays enumerated in Section (a).</w:t>
      </w:r>
    </w:p>
    <w:p w:rsidR="00166553" w:rsidRPr="00166553" w:rsidRDefault="00166553" w:rsidP="00166553">
      <w:pPr>
        <w:pStyle w:val="NormalWeb"/>
      </w:pPr>
      <w:r w:rsidRPr="00166553">
        <w:t>(e) That part of all rules, agreements, practices or understandings which require that yard crew assignments or individual assignments for yardmen be worked a stipulated number of days per week or month will not apply to the eight holidays herein referred to, but where such an assignment is not worked on a holiday, the holiday payment to qualified employees provided herein will apply.</w:t>
      </w:r>
    </w:p>
    <w:p w:rsidR="00166553" w:rsidRPr="00166553" w:rsidRDefault="00166553" w:rsidP="00166553">
      <w:pPr>
        <w:pStyle w:val="NormalWeb"/>
      </w:pPr>
      <w:r w:rsidRPr="00166553">
        <w:t>( f) Each extra yard service employee who meets the qualifications provided in Section (g) shall receive one basic day's pay at the pro rata rate on any of the following enumerated holidays:</w:t>
      </w:r>
    </w:p>
    <w:p w:rsidR="00166553" w:rsidRPr="00166553" w:rsidRDefault="00166553" w:rsidP="00166553">
      <w:pPr>
        <w:pStyle w:val="NormalWeb"/>
      </w:pPr>
      <w:r w:rsidRPr="00166553">
        <w:t>New Year's Day</w:t>
      </w:r>
    </w:p>
    <w:p w:rsidR="00166553" w:rsidRPr="00166553" w:rsidRDefault="00166553" w:rsidP="00166553">
      <w:pPr>
        <w:pStyle w:val="NormalWeb"/>
      </w:pPr>
      <w:r w:rsidRPr="00166553">
        <w:t>Washington's Birthday</w:t>
      </w:r>
    </w:p>
    <w:p w:rsidR="00166553" w:rsidRPr="00166553" w:rsidRDefault="00166553" w:rsidP="00166553">
      <w:pPr>
        <w:pStyle w:val="NormalWeb"/>
      </w:pPr>
      <w:r w:rsidRPr="00166553">
        <w:t>Decoration Day</w:t>
      </w:r>
    </w:p>
    <w:p w:rsidR="00166553" w:rsidRPr="00166553" w:rsidRDefault="00166553" w:rsidP="00166553">
      <w:pPr>
        <w:pStyle w:val="NormalWeb"/>
      </w:pPr>
      <w:r w:rsidRPr="00166553">
        <w:t>Fourth of July</w:t>
      </w:r>
    </w:p>
    <w:p w:rsidR="00166553" w:rsidRPr="00166553" w:rsidRDefault="00166553" w:rsidP="00166553">
      <w:pPr>
        <w:pStyle w:val="NormalWeb"/>
      </w:pPr>
      <w:r w:rsidRPr="00166553">
        <w:t>Labor Day</w:t>
      </w:r>
    </w:p>
    <w:p w:rsidR="00166553" w:rsidRPr="00166553" w:rsidRDefault="00166553" w:rsidP="00166553">
      <w:pPr>
        <w:pStyle w:val="NormalWeb"/>
      </w:pPr>
      <w:r w:rsidRPr="00166553">
        <w:t>Thanksgiving Day</w:t>
      </w:r>
    </w:p>
    <w:p w:rsidR="00166553" w:rsidRPr="00166553" w:rsidRDefault="00166553" w:rsidP="00166553">
      <w:pPr>
        <w:pStyle w:val="NormalWeb"/>
      </w:pPr>
      <w:r w:rsidRPr="00166553">
        <w:t>Christmas Day</w:t>
      </w:r>
    </w:p>
    <w:p w:rsidR="00166553" w:rsidRPr="00166553" w:rsidRDefault="00166553" w:rsidP="00166553">
      <w:pPr>
        <w:pStyle w:val="NormalWeb"/>
      </w:pPr>
      <w:r w:rsidRPr="00166553">
        <w:t>Employee's Birthday</w:t>
      </w:r>
    </w:p>
    <w:p w:rsidR="00166553" w:rsidRPr="00166553" w:rsidRDefault="00166553" w:rsidP="00166553">
      <w:pPr>
        <w:pStyle w:val="NormalWeb"/>
      </w:pPr>
      <w:r w:rsidRPr="00166553">
        <w:t>Veterans' Day</w:t>
      </w:r>
    </w:p>
    <w:p w:rsidR="00166553" w:rsidRPr="00166553" w:rsidRDefault="00166553" w:rsidP="00166553">
      <w:pPr>
        <w:pStyle w:val="NormalWeb"/>
      </w:pPr>
      <w:r w:rsidRPr="00166553">
        <w:lastRenderedPageBreak/>
        <w:t>Only one basic day's pay shall be paid for the holiday, irrespective of the number of shifts worked. If more than one shift is worked on the holiday, the allowance of one basic day's pay shall be at the rate of pay of the first tour of duty worked.</w:t>
      </w:r>
    </w:p>
    <w:p w:rsidR="00166553" w:rsidRPr="00166553" w:rsidRDefault="00166553" w:rsidP="00166553">
      <w:pPr>
        <w:pStyle w:val="NormalWeb"/>
      </w:pPr>
      <w:r w:rsidRPr="00166553">
        <w:rPr>
          <w:b/>
          <w:bCs/>
        </w:rPr>
        <w:t xml:space="preserve">NOTE: </w:t>
      </w:r>
      <w:r w:rsidRPr="00166553">
        <w:t>When any of the above-listed holidays falls on Sunday, the day observed by the State or Nation shall be considered the holiday.</w:t>
      </w:r>
    </w:p>
    <w:p w:rsidR="00166553" w:rsidRPr="00166553" w:rsidRDefault="00166553" w:rsidP="00166553">
      <w:pPr>
        <w:pStyle w:val="NormalWeb"/>
      </w:pPr>
      <w:r w:rsidRPr="00166553">
        <w:t>(g) To qualify , an extra yard service employee must :</w:t>
      </w:r>
    </w:p>
    <w:p w:rsidR="00166553" w:rsidRPr="00166553" w:rsidRDefault="00166553" w:rsidP="00166553">
      <w:pPr>
        <w:pStyle w:val="NormalWeb"/>
      </w:pPr>
      <w:r w:rsidRPr="00166553">
        <w:t>(1) Perform yard service on the calendar days immediately preceding and immediately following the holiday and be available for yard service the full calendar day on the holiday, or</w:t>
      </w:r>
    </w:p>
    <w:p w:rsidR="00166553" w:rsidRPr="00166553" w:rsidRDefault="00166553" w:rsidP="00166553">
      <w:pPr>
        <w:pStyle w:val="NormalWeb"/>
      </w:pPr>
      <w:r w:rsidRPr="00166553">
        <w:t>(2) Be available for yard service on the full calendar days immediately preceding and immediately following the holiday and perform yard service on such holiday, or</w:t>
      </w:r>
    </w:p>
    <w:p w:rsidR="00166553" w:rsidRPr="00166553" w:rsidRDefault="00166553" w:rsidP="00166553">
      <w:pPr>
        <w:pStyle w:val="NormalWeb"/>
      </w:pPr>
      <w:r w:rsidRPr="00166553">
        <w:t>(3) If such employee cannot qualify under Section (g)(1) or (g)(2), then in order to qualify he must be available for yard service on the full calendar days immediately preceding and immediately following and the holiday, or perform yard service on any one or more of such days and be so available on the other day or days and compensation for yard service paid him by the Carrier is credited on 11 or more of the 30 calendar days immediately preceding the holiday.</w:t>
      </w:r>
    </w:p>
    <w:p w:rsidR="00166553" w:rsidRPr="00166553" w:rsidRDefault="00166553" w:rsidP="00166553">
      <w:pPr>
        <w:pStyle w:val="NormalWeb"/>
      </w:pPr>
      <w:r w:rsidRPr="00166553">
        <w:rPr>
          <w:b/>
          <w:bCs/>
        </w:rPr>
        <w:t xml:space="preserve">NOTE 1: </w:t>
      </w:r>
      <w:r w:rsidRPr="00166553">
        <w:t>An employee whose service status changes from an extra yard service employee to a regularly assigned yard service employee or vice versa on one of the qualifying days, shall receive the basic day's pay provided in Section (f) hereof provided:</w:t>
      </w:r>
    </w:p>
    <w:p w:rsidR="00166553" w:rsidRPr="00166553" w:rsidRDefault="00166553" w:rsidP="00166553">
      <w:pPr>
        <w:pStyle w:val="NormalWeb"/>
      </w:pPr>
      <w:r w:rsidRPr="00166553">
        <w:t>(a) He meets the qualifications set forth in Section (g) on the day or days he is an extra yard service employee, and</w:t>
      </w:r>
    </w:p>
    <w:p w:rsidR="00166553" w:rsidRPr="00166553" w:rsidRDefault="00166553" w:rsidP="00166553">
      <w:pPr>
        <w:pStyle w:val="NormalWeb"/>
      </w:pPr>
      <w:r w:rsidRPr="00166553">
        <w:t>(b) He meets the qualifications set forth in Section (b) on the day or days he is regularly assigned yard service employee, provided further, that a regularly assigned yard service employee who voluntarily changes his service status to an extra yard service employee on any of the three qualifying days, shall not be entitled to receive the pay provided for in Section (f).</w:t>
      </w:r>
    </w:p>
    <w:p w:rsidR="00166553" w:rsidRPr="00166553" w:rsidRDefault="00166553" w:rsidP="00166553">
      <w:pPr>
        <w:pStyle w:val="NormalWeb"/>
      </w:pPr>
      <w:r w:rsidRPr="00166553">
        <w:rPr>
          <w:b/>
          <w:bCs/>
        </w:rPr>
        <w:t>NOTE 2:</w:t>
      </w:r>
      <w:r w:rsidRPr="00166553">
        <w:t xml:space="preserve"> An extra yard service employee will be deemed to be available if he is ready for yard service and does not lay off of his own accord, or if he is required by the Carrier to perform other service in accordance with rules and practices on the Carrier.</w:t>
      </w:r>
    </w:p>
    <w:p w:rsidR="00166553" w:rsidRPr="00166553" w:rsidRDefault="00166553" w:rsidP="00166553">
      <w:pPr>
        <w:pStyle w:val="NormalWeb"/>
      </w:pPr>
      <w:r w:rsidRPr="00166553">
        <w:rPr>
          <w:b/>
          <w:bCs/>
        </w:rPr>
        <w:t>NOTE 3:</w:t>
      </w:r>
      <w:r w:rsidRPr="00166553">
        <w:t xml:space="preserve"> The term ''extra yard service employee" shall include an extra employee on a common extra list protecting both Road and Yard service, except that an employee, while performing road service, shall not be regarded as being available for yard service, unless compensation for yard service paid him by the Carrier is credited on 11 or more of the 30 calendar days immediately preceding the holiday.</w:t>
      </w:r>
    </w:p>
    <w:p w:rsidR="00166553" w:rsidRPr="00166553" w:rsidRDefault="00166553" w:rsidP="00166553">
      <w:pPr>
        <w:pStyle w:val="NormalWeb"/>
      </w:pPr>
      <w:r w:rsidRPr="00166553">
        <w:rPr>
          <w:b/>
          <w:bCs/>
        </w:rPr>
        <w:t xml:space="preserve">NOTE 4: </w:t>
      </w:r>
      <w:r w:rsidRPr="00166553">
        <w:t>The term "Yard Service" as used herein applies only to yard service paid for on an hourly or daily basis and subject to yard rules and working conditions.</w:t>
      </w:r>
    </w:p>
    <w:p w:rsidR="00166553" w:rsidRPr="00166553" w:rsidRDefault="00166553" w:rsidP="00166553">
      <w:pPr>
        <w:pStyle w:val="NormalWeb"/>
      </w:pPr>
      <w:r w:rsidRPr="00166553">
        <w:t>(h) For extra yard service employees, the terms ''calendar day" and "holiday" on which yard service is performed, refer to the day to which service payments are credited.</w:t>
      </w:r>
    </w:p>
    <w:p w:rsidR="00166553" w:rsidRPr="00166553" w:rsidRDefault="00166553" w:rsidP="00166553">
      <w:pPr>
        <w:pStyle w:val="NormalWeb"/>
      </w:pPr>
      <w:r w:rsidRPr="00166553">
        <w:t>(</w:t>
      </w:r>
      <w:proofErr w:type="spellStart"/>
      <w:r w:rsidRPr="00166553">
        <w:t>i</w:t>
      </w:r>
      <w:proofErr w:type="spellEnd"/>
      <w:r w:rsidRPr="00166553">
        <w:t>) Yard service employees who work on any of the seven specified holidays shall be paid at the rate of time and one-half for all services performed on the holiday with a minimum of one and one-half times the rate for the basic day.</w:t>
      </w:r>
    </w:p>
    <w:p w:rsidR="00166553" w:rsidRPr="00166553" w:rsidRDefault="00166553" w:rsidP="00166553">
      <w:pPr>
        <w:pStyle w:val="NormalWeb"/>
      </w:pPr>
      <w:r w:rsidRPr="00166553">
        <w:lastRenderedPageBreak/>
        <w:t>(j) The eighth paid holiday, the ''Birthday Holiday'' shall be applied in the following manner:</w:t>
      </w:r>
    </w:p>
    <w:p w:rsidR="00166553" w:rsidRPr="00166553" w:rsidRDefault="00166553" w:rsidP="00166553">
      <w:pPr>
        <w:pStyle w:val="NormalWeb"/>
      </w:pPr>
      <w:r w:rsidRPr="00166553">
        <w:t>(1) The employee must qualify for his birthday holiday in the same manner as other designated holidays, except that he will not be required to work or be available for work on the birthday holiday to qualify for holiday pay if he so elects by giving reasonable notice to his supervisor of his intention to be off on the birthday holiday.</w:t>
      </w:r>
    </w:p>
    <w:p w:rsidR="00166553" w:rsidRPr="00166553" w:rsidRDefault="00166553" w:rsidP="00166553">
      <w:pPr>
        <w:pStyle w:val="NormalWeb"/>
      </w:pPr>
      <w:r w:rsidRPr="00166553">
        <w:t>(2) An employee whose birthday falls on February 29, may, on other than leap years, by giving reasonable notice to his supervisor, have February 28 or the day immediately preceding the first day during which he is not scheduled to work following February 28 considered as his birthday for the purposes of this rule.</w:t>
      </w:r>
    </w:p>
    <w:p w:rsidR="00166553" w:rsidRPr="00166553" w:rsidRDefault="00166553" w:rsidP="00166553">
      <w:pPr>
        <w:pStyle w:val="NormalWeb"/>
      </w:pPr>
      <w:r w:rsidRPr="00166553">
        <w:t>(3) If an employee's birthday falls on one of the seven listed holidays, he may, by giving reasonable notice to his supervisor, have the following day or the day immediately preceding the first day during which he is not scheduled to work following such holiday considered as his birthday for the purposes of this rule.</w:t>
      </w:r>
    </w:p>
    <w:p w:rsidR="00166553" w:rsidRPr="00166553" w:rsidRDefault="00166553" w:rsidP="00166553">
      <w:pPr>
        <w:pStyle w:val="NormalWeb"/>
      </w:pPr>
      <w:r w:rsidRPr="00166553">
        <w:t>(k) When one or more designated holidays fall during the vacation period of the employee, his qualifying days for holiday pay purposes shall be his workdays immediately preceding and following the vacation period.</w:t>
      </w:r>
    </w:p>
    <w:p w:rsidR="00166553" w:rsidRPr="00166553" w:rsidRDefault="00166553" w:rsidP="00166553">
      <w:pPr>
        <w:pStyle w:val="NormalWeb"/>
      </w:pPr>
      <w:r w:rsidRPr="00166553">
        <w:t>(l) Not more than one time and one-half payment will be allowed, in addition to the "one basic day's pay at the pro rata rate " for service performed during a single tour of duty on a holiday which is also a workday, a vacation day, and/or the employee 's birthday.</w:t>
      </w:r>
    </w:p>
    <w:p w:rsidR="00903817" w:rsidRPr="00F83FB4" w:rsidRDefault="00166553" w:rsidP="00F83FB4"/>
    <w:sectPr w:rsidR="00903817" w:rsidRPr="00F83FB4" w:rsidSect="0014466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D1852"/>
    <w:multiLevelType w:val="hybridMultilevel"/>
    <w:tmpl w:val="6CEAD9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F041141"/>
    <w:multiLevelType w:val="hybridMultilevel"/>
    <w:tmpl w:val="4C34E1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drawingGridHorizontalSpacing w:val="110"/>
  <w:displayHorizontalDrawingGridEvery w:val="2"/>
  <w:characterSpacingControl w:val="doNotCompress"/>
  <w:compat/>
  <w:rsids>
    <w:rsidRoot w:val="007E176A"/>
    <w:rsid w:val="000133B0"/>
    <w:rsid w:val="00144661"/>
    <w:rsid w:val="001574BD"/>
    <w:rsid w:val="00166553"/>
    <w:rsid w:val="002D2520"/>
    <w:rsid w:val="0034300E"/>
    <w:rsid w:val="0041306C"/>
    <w:rsid w:val="00413C26"/>
    <w:rsid w:val="00436344"/>
    <w:rsid w:val="00494AE6"/>
    <w:rsid w:val="0057094D"/>
    <w:rsid w:val="00593C9F"/>
    <w:rsid w:val="00614F7A"/>
    <w:rsid w:val="0071024C"/>
    <w:rsid w:val="0074359A"/>
    <w:rsid w:val="00781EE8"/>
    <w:rsid w:val="007E0D64"/>
    <w:rsid w:val="007E176A"/>
    <w:rsid w:val="007E36F7"/>
    <w:rsid w:val="008C21F1"/>
    <w:rsid w:val="009C61F6"/>
    <w:rsid w:val="00A504DF"/>
    <w:rsid w:val="00BD73C9"/>
    <w:rsid w:val="00D071A5"/>
    <w:rsid w:val="00EB42B9"/>
    <w:rsid w:val="00F261AF"/>
    <w:rsid w:val="00F83FB4"/>
    <w:rsid w:val="00FD6F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17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388">
      <w:bodyDiv w:val="1"/>
      <w:marLeft w:val="0"/>
      <w:marRight w:val="0"/>
      <w:marTop w:val="0"/>
      <w:marBottom w:val="0"/>
      <w:divBdr>
        <w:top w:val="none" w:sz="0" w:space="0" w:color="auto"/>
        <w:left w:val="none" w:sz="0" w:space="0" w:color="auto"/>
        <w:bottom w:val="none" w:sz="0" w:space="0" w:color="auto"/>
        <w:right w:val="none" w:sz="0" w:space="0" w:color="auto"/>
      </w:divBdr>
      <w:divsChild>
        <w:div w:id="888684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170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604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806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539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48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13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351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8363859">
      <w:bodyDiv w:val="1"/>
      <w:marLeft w:val="0"/>
      <w:marRight w:val="0"/>
      <w:marTop w:val="0"/>
      <w:marBottom w:val="0"/>
      <w:divBdr>
        <w:top w:val="none" w:sz="0" w:space="0" w:color="auto"/>
        <w:left w:val="none" w:sz="0" w:space="0" w:color="auto"/>
        <w:bottom w:val="none" w:sz="0" w:space="0" w:color="auto"/>
        <w:right w:val="none" w:sz="0" w:space="0" w:color="auto"/>
      </w:divBdr>
      <w:divsChild>
        <w:div w:id="1065953908">
          <w:blockQuote w:val="1"/>
          <w:marLeft w:val="720"/>
          <w:marRight w:val="720"/>
          <w:marTop w:val="100"/>
          <w:marBottom w:val="100"/>
          <w:divBdr>
            <w:top w:val="none" w:sz="0" w:space="0" w:color="auto"/>
            <w:left w:val="none" w:sz="0" w:space="0" w:color="auto"/>
            <w:bottom w:val="none" w:sz="0" w:space="0" w:color="auto"/>
            <w:right w:val="none" w:sz="0" w:space="0" w:color="auto"/>
          </w:divBdr>
        </w:div>
        <w:div w:id="430861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758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102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4838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718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85314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064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33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999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8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5980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095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966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098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803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838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630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689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995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911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4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523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599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1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09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414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66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10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479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707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86050">
      <w:bodyDiv w:val="1"/>
      <w:marLeft w:val="0"/>
      <w:marRight w:val="0"/>
      <w:marTop w:val="0"/>
      <w:marBottom w:val="0"/>
      <w:divBdr>
        <w:top w:val="none" w:sz="0" w:space="0" w:color="auto"/>
        <w:left w:val="none" w:sz="0" w:space="0" w:color="auto"/>
        <w:bottom w:val="none" w:sz="0" w:space="0" w:color="auto"/>
        <w:right w:val="none" w:sz="0" w:space="0" w:color="auto"/>
      </w:divBdr>
    </w:div>
    <w:div w:id="147017557">
      <w:bodyDiv w:val="1"/>
      <w:marLeft w:val="0"/>
      <w:marRight w:val="0"/>
      <w:marTop w:val="0"/>
      <w:marBottom w:val="0"/>
      <w:divBdr>
        <w:top w:val="none" w:sz="0" w:space="0" w:color="auto"/>
        <w:left w:val="none" w:sz="0" w:space="0" w:color="auto"/>
        <w:bottom w:val="none" w:sz="0" w:space="0" w:color="auto"/>
        <w:right w:val="none" w:sz="0" w:space="0" w:color="auto"/>
      </w:divBdr>
    </w:div>
    <w:div w:id="179971557">
      <w:bodyDiv w:val="1"/>
      <w:marLeft w:val="0"/>
      <w:marRight w:val="0"/>
      <w:marTop w:val="0"/>
      <w:marBottom w:val="0"/>
      <w:divBdr>
        <w:top w:val="none" w:sz="0" w:space="0" w:color="auto"/>
        <w:left w:val="none" w:sz="0" w:space="0" w:color="auto"/>
        <w:bottom w:val="none" w:sz="0" w:space="0" w:color="auto"/>
        <w:right w:val="none" w:sz="0" w:space="0" w:color="auto"/>
      </w:divBdr>
      <w:divsChild>
        <w:div w:id="1748991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47009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2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815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210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249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361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84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7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469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345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822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324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175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282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881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28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30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62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942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6124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508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7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525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875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611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005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219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523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517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39275">
      <w:bodyDiv w:val="1"/>
      <w:marLeft w:val="0"/>
      <w:marRight w:val="0"/>
      <w:marTop w:val="0"/>
      <w:marBottom w:val="0"/>
      <w:divBdr>
        <w:top w:val="none" w:sz="0" w:space="0" w:color="auto"/>
        <w:left w:val="none" w:sz="0" w:space="0" w:color="auto"/>
        <w:bottom w:val="none" w:sz="0" w:space="0" w:color="auto"/>
        <w:right w:val="none" w:sz="0" w:space="0" w:color="auto"/>
      </w:divBdr>
    </w:div>
    <w:div w:id="213467007">
      <w:bodyDiv w:val="1"/>
      <w:marLeft w:val="0"/>
      <w:marRight w:val="0"/>
      <w:marTop w:val="0"/>
      <w:marBottom w:val="0"/>
      <w:divBdr>
        <w:top w:val="none" w:sz="0" w:space="0" w:color="auto"/>
        <w:left w:val="none" w:sz="0" w:space="0" w:color="auto"/>
        <w:bottom w:val="none" w:sz="0" w:space="0" w:color="auto"/>
        <w:right w:val="none" w:sz="0" w:space="0" w:color="auto"/>
      </w:divBdr>
      <w:divsChild>
        <w:div w:id="167714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035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683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933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28967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768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871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114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094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811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369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3329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369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35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16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510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371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78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163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473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678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763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99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6417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091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994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530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634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841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1221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010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4658026">
      <w:bodyDiv w:val="1"/>
      <w:marLeft w:val="0"/>
      <w:marRight w:val="0"/>
      <w:marTop w:val="0"/>
      <w:marBottom w:val="0"/>
      <w:divBdr>
        <w:top w:val="none" w:sz="0" w:space="0" w:color="auto"/>
        <w:left w:val="none" w:sz="0" w:space="0" w:color="auto"/>
        <w:bottom w:val="none" w:sz="0" w:space="0" w:color="auto"/>
        <w:right w:val="none" w:sz="0" w:space="0" w:color="auto"/>
      </w:divBdr>
      <w:divsChild>
        <w:div w:id="1605192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552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554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639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438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807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33357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968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85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80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55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970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3135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85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42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224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633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309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120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171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196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693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347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4454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445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5272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652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697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352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753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221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23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963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418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36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57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829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60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389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157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875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4243146">
      <w:bodyDiv w:val="1"/>
      <w:marLeft w:val="0"/>
      <w:marRight w:val="0"/>
      <w:marTop w:val="0"/>
      <w:marBottom w:val="0"/>
      <w:divBdr>
        <w:top w:val="none" w:sz="0" w:space="0" w:color="auto"/>
        <w:left w:val="none" w:sz="0" w:space="0" w:color="auto"/>
        <w:bottom w:val="none" w:sz="0" w:space="0" w:color="auto"/>
        <w:right w:val="none" w:sz="0" w:space="0" w:color="auto"/>
      </w:divBdr>
      <w:divsChild>
        <w:div w:id="155169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162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24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549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1329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8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810220">
          <w:blockQuote w:val="1"/>
          <w:marLeft w:val="720"/>
          <w:marRight w:val="720"/>
          <w:marTop w:val="100"/>
          <w:marBottom w:val="100"/>
          <w:divBdr>
            <w:top w:val="none" w:sz="0" w:space="0" w:color="auto"/>
            <w:left w:val="none" w:sz="0" w:space="0" w:color="auto"/>
            <w:bottom w:val="none" w:sz="0" w:space="0" w:color="auto"/>
            <w:right w:val="none" w:sz="0" w:space="0" w:color="auto"/>
          </w:divBdr>
        </w:div>
        <w:div w:id="995064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4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420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8605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931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085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1585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8870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958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644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909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1987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671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520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306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77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273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72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122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1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2830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78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15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460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2260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31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4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2547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643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955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71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235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313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106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832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838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1995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0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185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061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9052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802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5742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2917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3608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431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595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2724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888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138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11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325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3550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292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505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64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927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636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152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059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187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874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05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050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678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474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7252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9031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039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7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90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804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83010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067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250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664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131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60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08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98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39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419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536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762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9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696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0361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493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231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96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16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395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884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82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740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122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787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67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110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78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533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664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167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305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621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616184">
          <w:blockQuote w:val="1"/>
          <w:marLeft w:val="720"/>
          <w:marRight w:val="720"/>
          <w:marTop w:val="100"/>
          <w:marBottom w:val="100"/>
          <w:divBdr>
            <w:top w:val="none" w:sz="0" w:space="0" w:color="auto"/>
            <w:left w:val="none" w:sz="0" w:space="0" w:color="auto"/>
            <w:bottom w:val="none" w:sz="0" w:space="0" w:color="auto"/>
            <w:right w:val="none" w:sz="0" w:space="0" w:color="auto"/>
          </w:divBdr>
        </w:div>
        <w:div w:id="70726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13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081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555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74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621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539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660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768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55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771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138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079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84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3799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49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7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823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154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657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2381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8722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7715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04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50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236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540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448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100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302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81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278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251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931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347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7857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0531548">
      <w:bodyDiv w:val="1"/>
      <w:marLeft w:val="0"/>
      <w:marRight w:val="0"/>
      <w:marTop w:val="0"/>
      <w:marBottom w:val="0"/>
      <w:divBdr>
        <w:top w:val="none" w:sz="0" w:space="0" w:color="auto"/>
        <w:left w:val="none" w:sz="0" w:space="0" w:color="auto"/>
        <w:bottom w:val="none" w:sz="0" w:space="0" w:color="auto"/>
        <w:right w:val="none" w:sz="0" w:space="0" w:color="auto"/>
      </w:divBdr>
      <w:divsChild>
        <w:div w:id="1446123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184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0287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162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223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163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401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725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6690446">
      <w:bodyDiv w:val="1"/>
      <w:marLeft w:val="0"/>
      <w:marRight w:val="0"/>
      <w:marTop w:val="0"/>
      <w:marBottom w:val="0"/>
      <w:divBdr>
        <w:top w:val="none" w:sz="0" w:space="0" w:color="auto"/>
        <w:left w:val="none" w:sz="0" w:space="0" w:color="auto"/>
        <w:bottom w:val="none" w:sz="0" w:space="0" w:color="auto"/>
        <w:right w:val="none" w:sz="0" w:space="0" w:color="auto"/>
      </w:divBdr>
      <w:divsChild>
        <w:div w:id="1924492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766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710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5465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782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42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71321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967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03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51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20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760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8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236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6715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4909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4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717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448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888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82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4171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080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23953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489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454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8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48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908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735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79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102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270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10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47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59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746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007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183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712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442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0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7627345">
      <w:bodyDiv w:val="1"/>
      <w:marLeft w:val="0"/>
      <w:marRight w:val="0"/>
      <w:marTop w:val="0"/>
      <w:marBottom w:val="0"/>
      <w:divBdr>
        <w:top w:val="none" w:sz="0" w:space="0" w:color="auto"/>
        <w:left w:val="none" w:sz="0" w:space="0" w:color="auto"/>
        <w:bottom w:val="none" w:sz="0" w:space="0" w:color="auto"/>
        <w:right w:val="none" w:sz="0" w:space="0" w:color="auto"/>
      </w:divBdr>
      <w:divsChild>
        <w:div w:id="647244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1648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2530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017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77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3408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175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645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3205344">
      <w:bodyDiv w:val="1"/>
      <w:marLeft w:val="0"/>
      <w:marRight w:val="0"/>
      <w:marTop w:val="0"/>
      <w:marBottom w:val="0"/>
      <w:divBdr>
        <w:top w:val="none" w:sz="0" w:space="0" w:color="auto"/>
        <w:left w:val="none" w:sz="0" w:space="0" w:color="auto"/>
        <w:bottom w:val="none" w:sz="0" w:space="0" w:color="auto"/>
        <w:right w:val="none" w:sz="0" w:space="0" w:color="auto"/>
      </w:divBdr>
      <w:divsChild>
        <w:div w:id="1682269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25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833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3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66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518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94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67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311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33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303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3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263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9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373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7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691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321036">
      <w:bodyDiv w:val="1"/>
      <w:marLeft w:val="0"/>
      <w:marRight w:val="0"/>
      <w:marTop w:val="0"/>
      <w:marBottom w:val="0"/>
      <w:divBdr>
        <w:top w:val="none" w:sz="0" w:space="0" w:color="auto"/>
        <w:left w:val="none" w:sz="0" w:space="0" w:color="auto"/>
        <w:bottom w:val="none" w:sz="0" w:space="0" w:color="auto"/>
        <w:right w:val="none" w:sz="0" w:space="0" w:color="auto"/>
      </w:divBdr>
      <w:divsChild>
        <w:div w:id="1810592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15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822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38444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87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5480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8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910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31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0572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3179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2547507">
              <w:blockQuote w:val="1"/>
              <w:marLeft w:val="720"/>
              <w:marRight w:val="720"/>
              <w:marTop w:val="100"/>
              <w:marBottom w:val="100"/>
              <w:divBdr>
                <w:top w:val="none" w:sz="0" w:space="0" w:color="auto"/>
                <w:left w:val="none" w:sz="0" w:space="0" w:color="auto"/>
                <w:bottom w:val="none" w:sz="0" w:space="0" w:color="auto"/>
                <w:right w:val="none" w:sz="0" w:space="0" w:color="auto"/>
              </w:divBdr>
            </w:div>
            <w:div w:id="319506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8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058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055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869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4100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490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226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203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32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287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805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033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5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7296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55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77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128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0618180">
      <w:bodyDiv w:val="1"/>
      <w:marLeft w:val="0"/>
      <w:marRight w:val="0"/>
      <w:marTop w:val="0"/>
      <w:marBottom w:val="0"/>
      <w:divBdr>
        <w:top w:val="none" w:sz="0" w:space="0" w:color="auto"/>
        <w:left w:val="none" w:sz="0" w:space="0" w:color="auto"/>
        <w:bottom w:val="none" w:sz="0" w:space="0" w:color="auto"/>
        <w:right w:val="none" w:sz="0" w:space="0" w:color="auto"/>
      </w:divBdr>
      <w:divsChild>
        <w:div w:id="660356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019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20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183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32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40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7054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50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3531989">
      <w:bodyDiv w:val="1"/>
      <w:marLeft w:val="0"/>
      <w:marRight w:val="0"/>
      <w:marTop w:val="0"/>
      <w:marBottom w:val="0"/>
      <w:divBdr>
        <w:top w:val="none" w:sz="0" w:space="0" w:color="auto"/>
        <w:left w:val="none" w:sz="0" w:space="0" w:color="auto"/>
        <w:bottom w:val="none" w:sz="0" w:space="0" w:color="auto"/>
        <w:right w:val="none" w:sz="0" w:space="0" w:color="auto"/>
      </w:divBdr>
      <w:divsChild>
        <w:div w:id="1945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534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803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93964111">
      <w:bodyDiv w:val="1"/>
      <w:marLeft w:val="0"/>
      <w:marRight w:val="0"/>
      <w:marTop w:val="0"/>
      <w:marBottom w:val="0"/>
      <w:divBdr>
        <w:top w:val="none" w:sz="0" w:space="0" w:color="auto"/>
        <w:left w:val="none" w:sz="0" w:space="0" w:color="auto"/>
        <w:bottom w:val="none" w:sz="0" w:space="0" w:color="auto"/>
        <w:right w:val="none" w:sz="0" w:space="0" w:color="auto"/>
      </w:divBdr>
    </w:div>
    <w:div w:id="767310068">
      <w:bodyDiv w:val="1"/>
      <w:marLeft w:val="0"/>
      <w:marRight w:val="0"/>
      <w:marTop w:val="0"/>
      <w:marBottom w:val="0"/>
      <w:divBdr>
        <w:top w:val="none" w:sz="0" w:space="0" w:color="auto"/>
        <w:left w:val="none" w:sz="0" w:space="0" w:color="auto"/>
        <w:bottom w:val="none" w:sz="0" w:space="0" w:color="auto"/>
        <w:right w:val="none" w:sz="0" w:space="0" w:color="auto"/>
      </w:divBdr>
      <w:divsChild>
        <w:div w:id="703746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53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1578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86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28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449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5952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38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630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14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20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790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113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219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75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524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0889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9478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600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81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632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8175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487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77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242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957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65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34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570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05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755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164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789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853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847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367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841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845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7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471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666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7794810">
      <w:bodyDiv w:val="1"/>
      <w:marLeft w:val="0"/>
      <w:marRight w:val="0"/>
      <w:marTop w:val="0"/>
      <w:marBottom w:val="0"/>
      <w:divBdr>
        <w:top w:val="none" w:sz="0" w:space="0" w:color="auto"/>
        <w:left w:val="none" w:sz="0" w:space="0" w:color="auto"/>
        <w:bottom w:val="none" w:sz="0" w:space="0" w:color="auto"/>
        <w:right w:val="none" w:sz="0" w:space="0" w:color="auto"/>
      </w:divBdr>
    </w:div>
    <w:div w:id="847596384">
      <w:bodyDiv w:val="1"/>
      <w:marLeft w:val="0"/>
      <w:marRight w:val="0"/>
      <w:marTop w:val="0"/>
      <w:marBottom w:val="0"/>
      <w:divBdr>
        <w:top w:val="none" w:sz="0" w:space="0" w:color="auto"/>
        <w:left w:val="none" w:sz="0" w:space="0" w:color="auto"/>
        <w:bottom w:val="none" w:sz="0" w:space="0" w:color="auto"/>
        <w:right w:val="none" w:sz="0" w:space="0" w:color="auto"/>
      </w:divBdr>
      <w:divsChild>
        <w:div w:id="458569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36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311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27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926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729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209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01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8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025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453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39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394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4414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273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1894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596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824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39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873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186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048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014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6565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045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00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781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210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86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287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608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90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3134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346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99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82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271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3888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255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889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680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791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06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7176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825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298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4806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968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828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402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947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69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207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8749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076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7220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1407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131082">
          <w:blockQuote w:val="1"/>
          <w:marLeft w:val="720"/>
          <w:marRight w:val="720"/>
          <w:marTop w:val="100"/>
          <w:marBottom w:val="100"/>
          <w:divBdr>
            <w:top w:val="none" w:sz="0" w:space="0" w:color="auto"/>
            <w:left w:val="none" w:sz="0" w:space="0" w:color="auto"/>
            <w:bottom w:val="none" w:sz="0" w:space="0" w:color="auto"/>
            <w:right w:val="none" w:sz="0" w:space="0" w:color="auto"/>
          </w:divBdr>
        </w:div>
        <w:div w:id="97375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477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581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16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40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218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246825">
          <w:blockQuote w:val="1"/>
          <w:marLeft w:val="720"/>
          <w:marRight w:val="720"/>
          <w:marTop w:val="100"/>
          <w:marBottom w:val="100"/>
          <w:divBdr>
            <w:top w:val="none" w:sz="0" w:space="0" w:color="auto"/>
            <w:left w:val="none" w:sz="0" w:space="0" w:color="auto"/>
            <w:bottom w:val="none" w:sz="0" w:space="0" w:color="auto"/>
            <w:right w:val="none" w:sz="0" w:space="0" w:color="auto"/>
          </w:divBdr>
        </w:div>
        <w:div w:id="64301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580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239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234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2896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846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6882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082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763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419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35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551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57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8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08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984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7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320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025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277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17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80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41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65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662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5568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1066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9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04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933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059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65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44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920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6290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53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836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389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45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307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1657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316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17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617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216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241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48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838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134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086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353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26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90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65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363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10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07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503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466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265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79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19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367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866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564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220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663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07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86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722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6717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025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851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004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117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582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77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22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12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949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57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97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5061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396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954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459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185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178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4382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680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95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559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317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993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612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254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44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097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386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305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143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15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096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9528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92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380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280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96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03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11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388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02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762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795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475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800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848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347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280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668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2035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4556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0280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665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340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56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390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64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41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92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939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624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34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7281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682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778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237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93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3828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153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358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064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66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9689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54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755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79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240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71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654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22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593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052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661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60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823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426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09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44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12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313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28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986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118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834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839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48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894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274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615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7414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5793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902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328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07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789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218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665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405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1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9627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750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98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82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360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389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6878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039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994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96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167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9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164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967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37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399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747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222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129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898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8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83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057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070622">
      <w:bodyDiv w:val="1"/>
      <w:marLeft w:val="0"/>
      <w:marRight w:val="0"/>
      <w:marTop w:val="0"/>
      <w:marBottom w:val="0"/>
      <w:divBdr>
        <w:top w:val="none" w:sz="0" w:space="0" w:color="auto"/>
        <w:left w:val="none" w:sz="0" w:space="0" w:color="auto"/>
        <w:bottom w:val="none" w:sz="0" w:space="0" w:color="auto"/>
        <w:right w:val="none" w:sz="0" w:space="0" w:color="auto"/>
      </w:divBdr>
      <w:divsChild>
        <w:div w:id="2129932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65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3791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95230464">
      <w:bodyDiv w:val="1"/>
      <w:marLeft w:val="0"/>
      <w:marRight w:val="0"/>
      <w:marTop w:val="0"/>
      <w:marBottom w:val="0"/>
      <w:divBdr>
        <w:top w:val="none" w:sz="0" w:space="0" w:color="auto"/>
        <w:left w:val="none" w:sz="0" w:space="0" w:color="auto"/>
        <w:bottom w:val="none" w:sz="0" w:space="0" w:color="auto"/>
        <w:right w:val="none" w:sz="0" w:space="0" w:color="auto"/>
      </w:divBdr>
      <w:divsChild>
        <w:div w:id="493759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151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42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7304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536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775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770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182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843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893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090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516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343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318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235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664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1611023">
      <w:bodyDiv w:val="1"/>
      <w:marLeft w:val="0"/>
      <w:marRight w:val="0"/>
      <w:marTop w:val="0"/>
      <w:marBottom w:val="0"/>
      <w:divBdr>
        <w:top w:val="none" w:sz="0" w:space="0" w:color="auto"/>
        <w:left w:val="none" w:sz="0" w:space="0" w:color="auto"/>
        <w:bottom w:val="none" w:sz="0" w:space="0" w:color="auto"/>
        <w:right w:val="none" w:sz="0" w:space="0" w:color="auto"/>
      </w:divBdr>
      <w:divsChild>
        <w:div w:id="149895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02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892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60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970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745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0869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920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984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584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4243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56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435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6616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214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933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690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387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1346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895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70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260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7854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8536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946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787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0466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66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671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386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6069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768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6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32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12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662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179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673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278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624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352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010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9739131">
      <w:bodyDiv w:val="1"/>
      <w:marLeft w:val="0"/>
      <w:marRight w:val="0"/>
      <w:marTop w:val="0"/>
      <w:marBottom w:val="0"/>
      <w:divBdr>
        <w:top w:val="none" w:sz="0" w:space="0" w:color="auto"/>
        <w:left w:val="none" w:sz="0" w:space="0" w:color="auto"/>
        <w:bottom w:val="none" w:sz="0" w:space="0" w:color="auto"/>
        <w:right w:val="none" w:sz="0" w:space="0" w:color="auto"/>
      </w:divBdr>
      <w:divsChild>
        <w:div w:id="143694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025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26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274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98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416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937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81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49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802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314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542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55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873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61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62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851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7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836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105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399749">
      <w:bodyDiv w:val="1"/>
      <w:marLeft w:val="0"/>
      <w:marRight w:val="0"/>
      <w:marTop w:val="0"/>
      <w:marBottom w:val="0"/>
      <w:divBdr>
        <w:top w:val="none" w:sz="0" w:space="0" w:color="auto"/>
        <w:left w:val="none" w:sz="0" w:space="0" w:color="auto"/>
        <w:bottom w:val="none" w:sz="0" w:space="0" w:color="auto"/>
        <w:right w:val="none" w:sz="0" w:space="0" w:color="auto"/>
      </w:divBdr>
      <w:divsChild>
        <w:div w:id="179478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9619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361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045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1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962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44656276">
          <w:blockQuote w:val="1"/>
          <w:marLeft w:val="720"/>
          <w:marRight w:val="720"/>
          <w:marTop w:val="100"/>
          <w:marBottom w:val="100"/>
          <w:divBdr>
            <w:top w:val="none" w:sz="0" w:space="0" w:color="auto"/>
            <w:left w:val="none" w:sz="0" w:space="0" w:color="auto"/>
            <w:bottom w:val="none" w:sz="0" w:space="0" w:color="auto"/>
            <w:right w:val="none" w:sz="0" w:space="0" w:color="auto"/>
          </w:divBdr>
        </w:div>
        <w:div w:id="991522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322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7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058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35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569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5580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69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63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8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033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747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04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111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066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92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394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44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896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06625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054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614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490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945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745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215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648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816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4188742">
          <w:blockQuote w:val="1"/>
          <w:marLeft w:val="720"/>
          <w:marRight w:val="720"/>
          <w:marTop w:val="100"/>
          <w:marBottom w:val="100"/>
          <w:divBdr>
            <w:top w:val="none" w:sz="0" w:space="0" w:color="auto"/>
            <w:left w:val="none" w:sz="0" w:space="0" w:color="auto"/>
            <w:bottom w:val="none" w:sz="0" w:space="0" w:color="auto"/>
            <w:right w:val="none" w:sz="0" w:space="0" w:color="auto"/>
          </w:divBdr>
        </w:div>
        <w:div w:id="407844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6021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086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6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149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9259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995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947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747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771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668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8639756">
      <w:bodyDiv w:val="1"/>
      <w:marLeft w:val="0"/>
      <w:marRight w:val="0"/>
      <w:marTop w:val="0"/>
      <w:marBottom w:val="0"/>
      <w:divBdr>
        <w:top w:val="none" w:sz="0" w:space="0" w:color="auto"/>
        <w:left w:val="none" w:sz="0" w:space="0" w:color="auto"/>
        <w:bottom w:val="none" w:sz="0" w:space="0" w:color="auto"/>
        <w:right w:val="none" w:sz="0" w:space="0" w:color="auto"/>
      </w:divBdr>
    </w:div>
    <w:div w:id="1234320419">
      <w:bodyDiv w:val="1"/>
      <w:marLeft w:val="0"/>
      <w:marRight w:val="0"/>
      <w:marTop w:val="0"/>
      <w:marBottom w:val="0"/>
      <w:divBdr>
        <w:top w:val="none" w:sz="0" w:space="0" w:color="auto"/>
        <w:left w:val="none" w:sz="0" w:space="0" w:color="auto"/>
        <w:bottom w:val="none" w:sz="0" w:space="0" w:color="auto"/>
        <w:right w:val="none" w:sz="0" w:space="0" w:color="auto"/>
      </w:divBdr>
      <w:divsChild>
        <w:div w:id="1027102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02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091020">
              <w:blockQuote w:val="1"/>
              <w:marLeft w:val="720"/>
              <w:marRight w:val="720"/>
              <w:marTop w:val="100"/>
              <w:marBottom w:val="100"/>
              <w:divBdr>
                <w:top w:val="none" w:sz="0" w:space="0" w:color="auto"/>
                <w:left w:val="none" w:sz="0" w:space="0" w:color="auto"/>
                <w:bottom w:val="none" w:sz="0" w:space="0" w:color="auto"/>
                <w:right w:val="none" w:sz="0" w:space="0" w:color="auto"/>
              </w:divBdr>
            </w:div>
            <w:div w:id="91825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507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356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993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437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32093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21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40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0837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585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2942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472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845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27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546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140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960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555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12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3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66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461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991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55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773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157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5991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71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7766524">
      <w:bodyDiv w:val="1"/>
      <w:marLeft w:val="0"/>
      <w:marRight w:val="0"/>
      <w:marTop w:val="0"/>
      <w:marBottom w:val="0"/>
      <w:divBdr>
        <w:top w:val="none" w:sz="0" w:space="0" w:color="auto"/>
        <w:left w:val="none" w:sz="0" w:space="0" w:color="auto"/>
        <w:bottom w:val="none" w:sz="0" w:space="0" w:color="auto"/>
        <w:right w:val="none" w:sz="0" w:space="0" w:color="auto"/>
      </w:divBdr>
      <w:divsChild>
        <w:div w:id="285234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173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06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075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906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639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50768">
          <w:blockQuote w:val="1"/>
          <w:marLeft w:val="720"/>
          <w:marRight w:val="720"/>
          <w:marTop w:val="100"/>
          <w:marBottom w:val="100"/>
          <w:divBdr>
            <w:top w:val="none" w:sz="0" w:space="0" w:color="auto"/>
            <w:left w:val="none" w:sz="0" w:space="0" w:color="auto"/>
            <w:bottom w:val="none" w:sz="0" w:space="0" w:color="auto"/>
            <w:right w:val="none" w:sz="0" w:space="0" w:color="auto"/>
          </w:divBdr>
        </w:div>
        <w:div w:id="570891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503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4042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132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15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65297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653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332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52206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3533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293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035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2810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96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3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74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980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761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010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048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456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78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055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89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592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761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06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320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192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538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920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903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703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466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8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140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45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9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2411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495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136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2626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742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028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712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56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564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80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941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48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239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1489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62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3041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447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1339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09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06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466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41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67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828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132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851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2127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026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8899">
          <w:blockQuote w:val="1"/>
          <w:marLeft w:val="720"/>
          <w:marRight w:val="720"/>
          <w:marTop w:val="100"/>
          <w:marBottom w:val="100"/>
          <w:divBdr>
            <w:top w:val="none" w:sz="0" w:space="0" w:color="auto"/>
            <w:left w:val="none" w:sz="0" w:space="0" w:color="auto"/>
            <w:bottom w:val="none" w:sz="0" w:space="0" w:color="auto"/>
            <w:right w:val="none" w:sz="0" w:space="0" w:color="auto"/>
          </w:divBdr>
        </w:div>
        <w:div w:id="880094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086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638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3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7397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3257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6434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069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5196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35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590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58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1542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67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788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182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247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903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417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0378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801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340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4522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026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45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075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1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34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750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320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9412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84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9724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521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771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32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8459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146378">
          <w:blockQuote w:val="1"/>
          <w:marLeft w:val="720"/>
          <w:marRight w:val="720"/>
          <w:marTop w:val="100"/>
          <w:marBottom w:val="100"/>
          <w:divBdr>
            <w:top w:val="none" w:sz="0" w:space="0" w:color="auto"/>
            <w:left w:val="none" w:sz="0" w:space="0" w:color="auto"/>
            <w:bottom w:val="none" w:sz="0" w:space="0" w:color="auto"/>
            <w:right w:val="none" w:sz="0" w:space="0" w:color="auto"/>
          </w:divBdr>
        </w:div>
        <w:div w:id="6993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49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325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74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630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985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5434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083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419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380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506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54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846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765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344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695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3330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455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356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638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336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92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242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872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8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58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711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320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246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060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05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849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91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2140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835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985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391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90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4433304">
      <w:bodyDiv w:val="1"/>
      <w:marLeft w:val="0"/>
      <w:marRight w:val="0"/>
      <w:marTop w:val="0"/>
      <w:marBottom w:val="0"/>
      <w:divBdr>
        <w:top w:val="none" w:sz="0" w:space="0" w:color="auto"/>
        <w:left w:val="none" w:sz="0" w:space="0" w:color="auto"/>
        <w:bottom w:val="none" w:sz="0" w:space="0" w:color="auto"/>
        <w:right w:val="none" w:sz="0" w:space="0" w:color="auto"/>
      </w:divBdr>
      <w:divsChild>
        <w:div w:id="1404139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969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1779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095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145907">
          <w:blockQuote w:val="1"/>
          <w:marLeft w:val="720"/>
          <w:marRight w:val="720"/>
          <w:marTop w:val="100"/>
          <w:marBottom w:val="100"/>
          <w:divBdr>
            <w:top w:val="none" w:sz="0" w:space="0" w:color="auto"/>
            <w:left w:val="none" w:sz="0" w:space="0" w:color="auto"/>
            <w:bottom w:val="none" w:sz="0" w:space="0" w:color="auto"/>
            <w:right w:val="none" w:sz="0" w:space="0" w:color="auto"/>
          </w:divBdr>
        </w:div>
        <w:div w:id="59652567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046765">
          <w:blockQuote w:val="1"/>
          <w:marLeft w:val="720"/>
          <w:marRight w:val="720"/>
          <w:marTop w:val="100"/>
          <w:marBottom w:val="100"/>
          <w:divBdr>
            <w:top w:val="none" w:sz="0" w:space="0" w:color="auto"/>
            <w:left w:val="none" w:sz="0" w:space="0" w:color="auto"/>
            <w:bottom w:val="none" w:sz="0" w:space="0" w:color="auto"/>
            <w:right w:val="none" w:sz="0" w:space="0" w:color="auto"/>
          </w:divBdr>
        </w:div>
        <w:div w:id="689143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084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3604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0082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276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081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9223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407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885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092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11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2560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67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098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096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1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644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139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5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810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93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30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5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081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74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8851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484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59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098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171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002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041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69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368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804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0651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821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675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22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55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585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03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5793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359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469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0588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896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57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5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001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267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805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109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465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4384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302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678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9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26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57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928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106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747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888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34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104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7275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725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251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046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599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655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36819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588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88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40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768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22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54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896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895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036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0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488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014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629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525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6962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21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80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47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444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483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802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79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18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5011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80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919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692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9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114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186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5516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71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470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637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02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5618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869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1189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9848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69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456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576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510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65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047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710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38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34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91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95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99726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44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85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3023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228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580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7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828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459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96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198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42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419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216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894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647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269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936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24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1821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961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076060">
      <w:bodyDiv w:val="1"/>
      <w:marLeft w:val="0"/>
      <w:marRight w:val="0"/>
      <w:marTop w:val="0"/>
      <w:marBottom w:val="0"/>
      <w:divBdr>
        <w:top w:val="none" w:sz="0" w:space="0" w:color="auto"/>
        <w:left w:val="none" w:sz="0" w:space="0" w:color="auto"/>
        <w:bottom w:val="none" w:sz="0" w:space="0" w:color="auto"/>
        <w:right w:val="none" w:sz="0" w:space="0" w:color="auto"/>
      </w:divBdr>
      <w:divsChild>
        <w:div w:id="868689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688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9376364">
      <w:bodyDiv w:val="1"/>
      <w:marLeft w:val="0"/>
      <w:marRight w:val="0"/>
      <w:marTop w:val="0"/>
      <w:marBottom w:val="0"/>
      <w:divBdr>
        <w:top w:val="none" w:sz="0" w:space="0" w:color="auto"/>
        <w:left w:val="none" w:sz="0" w:space="0" w:color="auto"/>
        <w:bottom w:val="none" w:sz="0" w:space="0" w:color="auto"/>
        <w:right w:val="none" w:sz="0" w:space="0" w:color="auto"/>
      </w:divBdr>
      <w:divsChild>
        <w:div w:id="997343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12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036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02290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94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350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39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135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059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831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298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18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5960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11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36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075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66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337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517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93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845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940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365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590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233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03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382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564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471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1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680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51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2190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1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136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91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10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78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278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377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27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783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133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257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101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19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81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05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829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134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97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599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8750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568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219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739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6781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2558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38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1856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2434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0034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5168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0040180">
          <w:blockQuote w:val="1"/>
          <w:marLeft w:val="720"/>
          <w:marRight w:val="720"/>
          <w:marTop w:val="100"/>
          <w:marBottom w:val="100"/>
          <w:divBdr>
            <w:top w:val="none" w:sz="0" w:space="0" w:color="auto"/>
            <w:left w:val="none" w:sz="0" w:space="0" w:color="auto"/>
            <w:bottom w:val="none" w:sz="0" w:space="0" w:color="auto"/>
            <w:right w:val="none" w:sz="0" w:space="0" w:color="auto"/>
          </w:divBdr>
        </w:div>
        <w:div w:id="965506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515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9285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32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6117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001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12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23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292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765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4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51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390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677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471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999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387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409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519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014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260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4861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248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04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585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126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535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3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839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987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61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618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077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2216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51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441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059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425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2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75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416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420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3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4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122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272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13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408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516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353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03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62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0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676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6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3108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234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93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90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205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78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864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41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788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991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801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56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721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062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260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5370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7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083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092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232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330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202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138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034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67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7463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28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822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904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518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730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284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185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798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90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3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33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9634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219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983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533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681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51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371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2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23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00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930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39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6131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370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26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558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238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94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89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1200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150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54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404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381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336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88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19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425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0190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493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729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833303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5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872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93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30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1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491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002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256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506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99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17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650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646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366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190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7019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264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580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9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926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720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378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812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738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724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442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05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83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4349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238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834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724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682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505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169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902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3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234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23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503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515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072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528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814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3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434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778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91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3589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467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182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7139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34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253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111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7919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9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539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354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781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87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165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949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082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900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428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912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78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018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92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791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09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9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1727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4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107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703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419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655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6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847184">
      <w:bodyDiv w:val="1"/>
      <w:marLeft w:val="0"/>
      <w:marRight w:val="0"/>
      <w:marTop w:val="0"/>
      <w:marBottom w:val="0"/>
      <w:divBdr>
        <w:top w:val="none" w:sz="0" w:space="0" w:color="auto"/>
        <w:left w:val="none" w:sz="0" w:space="0" w:color="auto"/>
        <w:bottom w:val="none" w:sz="0" w:space="0" w:color="auto"/>
        <w:right w:val="none" w:sz="0" w:space="0" w:color="auto"/>
      </w:divBdr>
      <w:divsChild>
        <w:div w:id="9556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586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783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622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771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48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4513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303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7095740">
      <w:bodyDiv w:val="1"/>
      <w:marLeft w:val="0"/>
      <w:marRight w:val="0"/>
      <w:marTop w:val="0"/>
      <w:marBottom w:val="0"/>
      <w:divBdr>
        <w:top w:val="none" w:sz="0" w:space="0" w:color="auto"/>
        <w:left w:val="none" w:sz="0" w:space="0" w:color="auto"/>
        <w:bottom w:val="none" w:sz="0" w:space="0" w:color="auto"/>
        <w:right w:val="none" w:sz="0" w:space="0" w:color="auto"/>
      </w:divBdr>
      <w:divsChild>
        <w:div w:id="654262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512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053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27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741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086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05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83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226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794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195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5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458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544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955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860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886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1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29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344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2488843">
      <w:bodyDiv w:val="1"/>
      <w:marLeft w:val="0"/>
      <w:marRight w:val="0"/>
      <w:marTop w:val="0"/>
      <w:marBottom w:val="0"/>
      <w:divBdr>
        <w:top w:val="none" w:sz="0" w:space="0" w:color="auto"/>
        <w:left w:val="none" w:sz="0" w:space="0" w:color="auto"/>
        <w:bottom w:val="none" w:sz="0" w:space="0" w:color="auto"/>
        <w:right w:val="none" w:sz="0" w:space="0" w:color="auto"/>
      </w:divBdr>
      <w:divsChild>
        <w:div w:id="50633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3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83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5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1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196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90984475">
          <w:blockQuote w:val="1"/>
          <w:marLeft w:val="720"/>
          <w:marRight w:val="720"/>
          <w:marTop w:val="100"/>
          <w:marBottom w:val="100"/>
          <w:divBdr>
            <w:top w:val="none" w:sz="0" w:space="0" w:color="auto"/>
            <w:left w:val="none" w:sz="0" w:space="0" w:color="auto"/>
            <w:bottom w:val="none" w:sz="0" w:space="0" w:color="auto"/>
            <w:right w:val="none" w:sz="0" w:space="0" w:color="auto"/>
          </w:divBdr>
        </w:div>
        <w:div w:id="279339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059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760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05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36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6554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324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843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69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567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669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663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07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385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438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679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803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457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39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71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4904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636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21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470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83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808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759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3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529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6561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4498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700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325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119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1253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414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323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576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535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373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436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6148439">
      <w:bodyDiv w:val="1"/>
      <w:marLeft w:val="0"/>
      <w:marRight w:val="0"/>
      <w:marTop w:val="0"/>
      <w:marBottom w:val="0"/>
      <w:divBdr>
        <w:top w:val="none" w:sz="0" w:space="0" w:color="auto"/>
        <w:left w:val="none" w:sz="0" w:space="0" w:color="auto"/>
        <w:bottom w:val="none" w:sz="0" w:space="0" w:color="auto"/>
        <w:right w:val="none" w:sz="0" w:space="0" w:color="auto"/>
      </w:divBdr>
      <w:divsChild>
        <w:div w:id="421336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826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29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134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966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784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29517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5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269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279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5551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38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66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547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3768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523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8446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53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643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276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9243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82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21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559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834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19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229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965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313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663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85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021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366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3286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951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67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295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805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60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83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7436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045374">
      <w:bodyDiv w:val="1"/>
      <w:marLeft w:val="0"/>
      <w:marRight w:val="0"/>
      <w:marTop w:val="0"/>
      <w:marBottom w:val="0"/>
      <w:divBdr>
        <w:top w:val="none" w:sz="0" w:space="0" w:color="auto"/>
        <w:left w:val="none" w:sz="0" w:space="0" w:color="auto"/>
        <w:bottom w:val="none" w:sz="0" w:space="0" w:color="auto"/>
        <w:right w:val="none" w:sz="0" w:space="0" w:color="auto"/>
      </w:divBdr>
      <w:divsChild>
        <w:div w:id="815072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03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326748">
      <w:bodyDiv w:val="1"/>
      <w:marLeft w:val="0"/>
      <w:marRight w:val="0"/>
      <w:marTop w:val="0"/>
      <w:marBottom w:val="0"/>
      <w:divBdr>
        <w:top w:val="none" w:sz="0" w:space="0" w:color="auto"/>
        <w:left w:val="none" w:sz="0" w:space="0" w:color="auto"/>
        <w:bottom w:val="none" w:sz="0" w:space="0" w:color="auto"/>
        <w:right w:val="none" w:sz="0" w:space="0" w:color="auto"/>
      </w:divBdr>
      <w:divsChild>
        <w:div w:id="1470587376">
          <w:blockQuote w:val="1"/>
          <w:marLeft w:val="720"/>
          <w:marRight w:val="720"/>
          <w:marTop w:val="100"/>
          <w:marBottom w:val="100"/>
          <w:divBdr>
            <w:top w:val="none" w:sz="0" w:space="0" w:color="auto"/>
            <w:left w:val="none" w:sz="0" w:space="0" w:color="auto"/>
            <w:bottom w:val="none" w:sz="0" w:space="0" w:color="auto"/>
            <w:right w:val="none" w:sz="0" w:space="0" w:color="auto"/>
          </w:divBdr>
        </w:div>
        <w:div w:id="899559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3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914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232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039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1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04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525758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6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94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7810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38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114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0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896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24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231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638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0609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25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3091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966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65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3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404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123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27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189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9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0118064">
      <w:bodyDiv w:val="1"/>
      <w:marLeft w:val="0"/>
      <w:marRight w:val="0"/>
      <w:marTop w:val="0"/>
      <w:marBottom w:val="0"/>
      <w:divBdr>
        <w:top w:val="none" w:sz="0" w:space="0" w:color="auto"/>
        <w:left w:val="none" w:sz="0" w:space="0" w:color="auto"/>
        <w:bottom w:val="none" w:sz="0" w:space="0" w:color="auto"/>
        <w:right w:val="none" w:sz="0" w:space="0" w:color="auto"/>
      </w:divBdr>
      <w:divsChild>
        <w:div w:id="72884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623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8920985">
      <w:bodyDiv w:val="1"/>
      <w:marLeft w:val="0"/>
      <w:marRight w:val="0"/>
      <w:marTop w:val="0"/>
      <w:marBottom w:val="0"/>
      <w:divBdr>
        <w:top w:val="none" w:sz="0" w:space="0" w:color="auto"/>
        <w:left w:val="none" w:sz="0" w:space="0" w:color="auto"/>
        <w:bottom w:val="none" w:sz="0" w:space="0" w:color="auto"/>
        <w:right w:val="none" w:sz="0" w:space="0" w:color="auto"/>
      </w:divBdr>
      <w:divsChild>
        <w:div w:id="235167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43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213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43283442">
      <w:bodyDiv w:val="1"/>
      <w:marLeft w:val="0"/>
      <w:marRight w:val="0"/>
      <w:marTop w:val="0"/>
      <w:marBottom w:val="0"/>
      <w:divBdr>
        <w:top w:val="none" w:sz="0" w:space="0" w:color="auto"/>
        <w:left w:val="none" w:sz="0" w:space="0" w:color="auto"/>
        <w:bottom w:val="none" w:sz="0" w:space="0" w:color="auto"/>
        <w:right w:val="none" w:sz="0" w:space="0" w:color="auto"/>
      </w:divBdr>
      <w:divsChild>
        <w:div w:id="792677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309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467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058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3894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270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712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208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0574837">
      <w:bodyDiv w:val="1"/>
      <w:marLeft w:val="0"/>
      <w:marRight w:val="0"/>
      <w:marTop w:val="0"/>
      <w:marBottom w:val="0"/>
      <w:divBdr>
        <w:top w:val="none" w:sz="0" w:space="0" w:color="auto"/>
        <w:left w:val="none" w:sz="0" w:space="0" w:color="auto"/>
        <w:bottom w:val="none" w:sz="0" w:space="0" w:color="auto"/>
        <w:right w:val="none" w:sz="0" w:space="0" w:color="auto"/>
      </w:divBdr>
      <w:divsChild>
        <w:div w:id="577985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417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941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9759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0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750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869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537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52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6078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79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610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976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976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313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1922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845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078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81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489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188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8473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147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019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319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921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0671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081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338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49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11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4057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6196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60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533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668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533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905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1416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680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1405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85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829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4753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963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7464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793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20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173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905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92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838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111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124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580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863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295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14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320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375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530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4092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9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888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363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18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7559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0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164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3012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076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140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919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3111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1781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0731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834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785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150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297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1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708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573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700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402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175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56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577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06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208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4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607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934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858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97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278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280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758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26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14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502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112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04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457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14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888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30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06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537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108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141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085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296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534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861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3930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687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56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412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559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8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542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586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700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655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150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992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90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4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376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40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191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93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78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016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88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227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3750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623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81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810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148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09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4536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2899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4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803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618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0636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449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3558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5105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934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693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27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070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149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5035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264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34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471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783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4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13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047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279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208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617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221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938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086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651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1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3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330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896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139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609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894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014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843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561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04243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04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96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21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73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311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33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580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432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708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959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27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363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208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81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282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444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2041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584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89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22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2902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111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046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763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48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526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21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27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355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31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823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9990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037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820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277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0088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464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08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367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59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01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29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03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38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45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011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35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91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874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0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186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754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112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7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927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794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010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1758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1589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77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900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9847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520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646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93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846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01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698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66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722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66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78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27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401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2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53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0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23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37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597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94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2481299">
      <w:bodyDiv w:val="1"/>
      <w:marLeft w:val="0"/>
      <w:marRight w:val="0"/>
      <w:marTop w:val="0"/>
      <w:marBottom w:val="0"/>
      <w:divBdr>
        <w:top w:val="none" w:sz="0" w:space="0" w:color="auto"/>
        <w:left w:val="none" w:sz="0" w:space="0" w:color="auto"/>
        <w:bottom w:val="none" w:sz="0" w:space="0" w:color="auto"/>
        <w:right w:val="none" w:sz="0" w:space="0" w:color="auto"/>
      </w:divBdr>
      <w:divsChild>
        <w:div w:id="1216576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4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201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207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1938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18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47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735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643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899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585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777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149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4390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2454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112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328807">
      <w:bodyDiv w:val="1"/>
      <w:marLeft w:val="0"/>
      <w:marRight w:val="0"/>
      <w:marTop w:val="0"/>
      <w:marBottom w:val="0"/>
      <w:divBdr>
        <w:top w:val="none" w:sz="0" w:space="0" w:color="auto"/>
        <w:left w:val="none" w:sz="0" w:space="0" w:color="auto"/>
        <w:bottom w:val="none" w:sz="0" w:space="0" w:color="auto"/>
        <w:right w:val="none" w:sz="0" w:space="0" w:color="auto"/>
      </w:divBdr>
      <w:divsChild>
        <w:div w:id="195237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3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140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526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105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5304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780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628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59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210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345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23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564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2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21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9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930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038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77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891562">
      <w:bodyDiv w:val="1"/>
      <w:marLeft w:val="0"/>
      <w:marRight w:val="0"/>
      <w:marTop w:val="0"/>
      <w:marBottom w:val="0"/>
      <w:divBdr>
        <w:top w:val="none" w:sz="0" w:space="0" w:color="auto"/>
        <w:left w:val="none" w:sz="0" w:space="0" w:color="auto"/>
        <w:bottom w:val="none" w:sz="0" w:space="0" w:color="auto"/>
        <w:right w:val="none" w:sz="0" w:space="0" w:color="auto"/>
      </w:divBdr>
      <w:divsChild>
        <w:div w:id="1677347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395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39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397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7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7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78488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3539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6464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744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95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767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483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177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23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221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718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185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594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934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1864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473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8415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624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395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340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962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09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675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89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1804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1345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56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19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928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660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452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429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14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632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648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623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5274288">
      <w:bodyDiv w:val="1"/>
      <w:marLeft w:val="0"/>
      <w:marRight w:val="0"/>
      <w:marTop w:val="0"/>
      <w:marBottom w:val="0"/>
      <w:divBdr>
        <w:top w:val="none" w:sz="0" w:space="0" w:color="auto"/>
        <w:left w:val="none" w:sz="0" w:space="0" w:color="auto"/>
        <w:bottom w:val="none" w:sz="0" w:space="0" w:color="auto"/>
        <w:right w:val="none" w:sz="0" w:space="0" w:color="auto"/>
      </w:divBdr>
      <w:divsChild>
        <w:div w:id="1024209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280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178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754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2477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424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38858251">
          <w:blockQuote w:val="1"/>
          <w:marLeft w:val="720"/>
          <w:marRight w:val="720"/>
          <w:marTop w:val="100"/>
          <w:marBottom w:val="100"/>
          <w:divBdr>
            <w:top w:val="none" w:sz="0" w:space="0" w:color="auto"/>
            <w:left w:val="none" w:sz="0" w:space="0" w:color="auto"/>
            <w:bottom w:val="none" w:sz="0" w:space="0" w:color="auto"/>
            <w:right w:val="none" w:sz="0" w:space="0" w:color="auto"/>
          </w:divBdr>
        </w:div>
        <w:div w:id="811144691">
          <w:blockQuote w:val="1"/>
          <w:marLeft w:val="720"/>
          <w:marRight w:val="720"/>
          <w:marTop w:val="100"/>
          <w:marBottom w:val="100"/>
          <w:divBdr>
            <w:top w:val="none" w:sz="0" w:space="0" w:color="auto"/>
            <w:left w:val="none" w:sz="0" w:space="0" w:color="auto"/>
            <w:bottom w:val="none" w:sz="0" w:space="0" w:color="auto"/>
            <w:right w:val="none" w:sz="0" w:space="0" w:color="auto"/>
          </w:divBdr>
        </w:div>
        <w:div w:id="974799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0185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6585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91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041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902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549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113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49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7571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4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61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7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277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38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54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575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305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91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26969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511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8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727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508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418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078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583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343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6933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459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257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927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201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681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44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3440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8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2629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007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2014-09-08T20:05:00Z</dcterms:created>
  <dcterms:modified xsi:type="dcterms:W3CDTF">2014-09-08T20:05:00Z</dcterms:modified>
</cp:coreProperties>
</file>