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BF" w:rsidRPr="00E609BF" w:rsidRDefault="00E609BF" w:rsidP="00E609BF">
      <w:pPr>
        <w:keepNext/>
        <w:tabs>
          <w:tab w:val="right" w:pos="802"/>
        </w:tabs>
        <w:spacing w:after="0" w:line="240" w:lineRule="auto"/>
        <w:jc w:val="center"/>
        <w:outlineLvl w:val="0"/>
        <w:rPr>
          <w:rFonts w:ascii="Times New Roman" w:eastAsia="Times New Roman" w:hAnsi="Times New Roman" w:cs="Times New Roman"/>
          <w:b/>
          <w:sz w:val="24"/>
          <w:szCs w:val="24"/>
        </w:rPr>
      </w:pPr>
      <w:r w:rsidRPr="00E609BF">
        <w:rPr>
          <w:rFonts w:ascii="Times New Roman" w:eastAsia="Times New Roman" w:hAnsi="Times New Roman" w:cs="Times New Roman"/>
          <w:b/>
          <w:sz w:val="24"/>
          <w:szCs w:val="24"/>
        </w:rPr>
        <w:t>RULE 22-</w:t>
      </w:r>
    </w:p>
    <w:p w:rsidR="00E609BF" w:rsidRPr="00E609BF" w:rsidRDefault="00E609BF" w:rsidP="00E609BF">
      <w:pPr>
        <w:tabs>
          <w:tab w:val="right" w:pos="802"/>
        </w:tabs>
        <w:spacing w:after="0" w:line="240" w:lineRule="auto"/>
        <w:jc w:val="center"/>
        <w:rPr>
          <w:rFonts w:ascii="Times New Roman" w:eastAsia="Times New Roman" w:hAnsi="Times New Roman" w:cs="Times New Roman"/>
          <w:b/>
          <w:sz w:val="24"/>
          <w:szCs w:val="24"/>
          <w:u w:val="single"/>
        </w:rPr>
      </w:pPr>
      <w:r w:rsidRPr="00E609BF">
        <w:rPr>
          <w:rFonts w:ascii="Times New Roman" w:eastAsia="Times New Roman" w:hAnsi="Times New Roman" w:cs="Times New Roman"/>
          <w:b/>
          <w:sz w:val="24"/>
          <w:szCs w:val="24"/>
          <w:u w:val="single"/>
        </w:rPr>
        <w:t>EATING</w:t>
      </w:r>
    </w:p>
    <w:p w:rsidR="00E609BF" w:rsidRPr="00E609BF" w:rsidRDefault="00E609BF" w:rsidP="00E609BF">
      <w:pPr>
        <w:tabs>
          <w:tab w:val="right" w:pos="757"/>
        </w:tabs>
        <w:spacing w:after="0" w:line="240" w:lineRule="auto"/>
        <w:rPr>
          <w:rFonts w:ascii="Times New Roman" w:eastAsia="Times New Roman" w:hAnsi="Times New Roman" w:cs="Times New Roman"/>
          <w:sz w:val="24"/>
          <w:szCs w:val="24"/>
        </w:rPr>
      </w:pPr>
    </w:p>
    <w:p w:rsidR="00E609BF" w:rsidRPr="00E609BF" w:rsidRDefault="00E609BF" w:rsidP="00E609BF">
      <w:pPr>
        <w:spacing w:after="0" w:line="240" w:lineRule="auto"/>
        <w:rPr>
          <w:rFonts w:ascii="Times New Roman" w:eastAsia="Times New Roman" w:hAnsi="Times New Roman" w:cs="Times New Roman"/>
          <w:sz w:val="24"/>
          <w:szCs w:val="24"/>
        </w:rPr>
      </w:pPr>
      <w:r w:rsidRPr="00E609BF">
        <w:rPr>
          <w:rFonts w:ascii="Times New Roman" w:eastAsia="Times New Roman" w:hAnsi="Times New Roman" w:cs="Times New Roman"/>
          <w:sz w:val="24"/>
          <w:szCs w:val="24"/>
        </w:rPr>
        <w:t>Trainmen on freight trains will be given reasonable time to eat, if hours on duty make it necessary, or conditions of service require it. It is understood crews will eat as a unit. One member will not be permitted to eat at one point and another member at some other point.</w:t>
      </w:r>
    </w:p>
    <w:p w:rsidR="00E609BF" w:rsidRPr="00E609BF" w:rsidRDefault="00E609BF" w:rsidP="00E609BF">
      <w:pPr>
        <w:spacing w:after="0" w:line="240" w:lineRule="auto"/>
        <w:rPr>
          <w:rFonts w:ascii="Times New Roman" w:eastAsia="Times New Roman" w:hAnsi="Times New Roman" w:cs="Times New Roman"/>
          <w:sz w:val="24"/>
          <w:szCs w:val="24"/>
        </w:rPr>
      </w:pPr>
    </w:p>
    <w:p w:rsidR="00E609BF" w:rsidRPr="00E609BF" w:rsidRDefault="00E609BF" w:rsidP="00E609BF">
      <w:pPr>
        <w:spacing w:after="0" w:line="240" w:lineRule="auto"/>
        <w:rPr>
          <w:rFonts w:ascii="Times New Roman" w:eastAsia="Times New Roman" w:hAnsi="Times New Roman" w:cs="Times New Roman"/>
          <w:sz w:val="24"/>
          <w:szCs w:val="24"/>
        </w:rPr>
      </w:pPr>
      <w:r w:rsidRPr="00E609BF">
        <w:rPr>
          <w:rFonts w:ascii="Times New Roman" w:eastAsia="Times New Roman" w:hAnsi="Times New Roman" w:cs="Times New Roman"/>
          <w:b/>
          <w:sz w:val="24"/>
          <w:szCs w:val="24"/>
          <w:u w:val="single"/>
        </w:rPr>
        <w:t>NOTE:</w:t>
      </w:r>
      <w:r w:rsidRPr="00E609BF">
        <w:rPr>
          <w:rFonts w:ascii="Times New Roman" w:eastAsia="Times New Roman" w:hAnsi="Times New Roman" w:cs="Times New Roman"/>
          <w:sz w:val="24"/>
          <w:szCs w:val="24"/>
          <w:u w:val="single"/>
        </w:rPr>
        <w:t xml:space="preserve"> </w:t>
      </w:r>
      <w:r w:rsidRPr="00E609BF">
        <w:rPr>
          <w:rFonts w:ascii="Times New Roman" w:eastAsia="Times New Roman" w:hAnsi="Times New Roman" w:cs="Times New Roman"/>
          <w:sz w:val="24"/>
          <w:szCs w:val="24"/>
        </w:rPr>
        <w:t>See Appendices No. 3 and 4 with reference to application of this rule in interdivisional service.</w:t>
      </w:r>
    </w:p>
    <w:p w:rsidR="00903817" w:rsidRDefault="00E609BF"/>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17474A"/>
    <w:rsid w:val="00095544"/>
    <w:rsid w:val="001574BD"/>
    <w:rsid w:val="0017474A"/>
    <w:rsid w:val="00413C26"/>
    <w:rsid w:val="004314C7"/>
    <w:rsid w:val="00436344"/>
    <w:rsid w:val="00525D0E"/>
    <w:rsid w:val="0057094D"/>
    <w:rsid w:val="00593C9F"/>
    <w:rsid w:val="005F20E9"/>
    <w:rsid w:val="00614F7A"/>
    <w:rsid w:val="007A721F"/>
    <w:rsid w:val="008C21F1"/>
    <w:rsid w:val="00A24B6B"/>
    <w:rsid w:val="00C423FF"/>
    <w:rsid w:val="00D071A5"/>
    <w:rsid w:val="00E60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65058">
      <w:bodyDiv w:val="1"/>
      <w:marLeft w:val="0"/>
      <w:marRight w:val="0"/>
      <w:marTop w:val="0"/>
      <w:marBottom w:val="0"/>
      <w:divBdr>
        <w:top w:val="none" w:sz="0" w:space="0" w:color="auto"/>
        <w:left w:val="none" w:sz="0" w:space="0" w:color="auto"/>
        <w:bottom w:val="none" w:sz="0" w:space="0" w:color="auto"/>
        <w:right w:val="none" w:sz="0" w:space="0" w:color="auto"/>
      </w:divBdr>
    </w:div>
    <w:div w:id="339431074">
      <w:bodyDiv w:val="1"/>
      <w:marLeft w:val="0"/>
      <w:marRight w:val="0"/>
      <w:marTop w:val="0"/>
      <w:marBottom w:val="0"/>
      <w:divBdr>
        <w:top w:val="none" w:sz="0" w:space="0" w:color="auto"/>
        <w:left w:val="none" w:sz="0" w:space="0" w:color="auto"/>
        <w:bottom w:val="none" w:sz="0" w:space="0" w:color="auto"/>
        <w:right w:val="none" w:sz="0" w:space="0" w:color="auto"/>
      </w:divBdr>
    </w:div>
    <w:div w:id="454763412">
      <w:bodyDiv w:val="1"/>
      <w:marLeft w:val="0"/>
      <w:marRight w:val="0"/>
      <w:marTop w:val="0"/>
      <w:marBottom w:val="0"/>
      <w:divBdr>
        <w:top w:val="none" w:sz="0" w:space="0" w:color="auto"/>
        <w:left w:val="none" w:sz="0" w:space="0" w:color="auto"/>
        <w:bottom w:val="none" w:sz="0" w:space="0" w:color="auto"/>
        <w:right w:val="none" w:sz="0" w:space="0" w:color="auto"/>
      </w:divBdr>
    </w:div>
    <w:div w:id="476456112">
      <w:bodyDiv w:val="1"/>
      <w:marLeft w:val="0"/>
      <w:marRight w:val="0"/>
      <w:marTop w:val="0"/>
      <w:marBottom w:val="0"/>
      <w:divBdr>
        <w:top w:val="none" w:sz="0" w:space="0" w:color="auto"/>
        <w:left w:val="none" w:sz="0" w:space="0" w:color="auto"/>
        <w:bottom w:val="none" w:sz="0" w:space="0" w:color="auto"/>
        <w:right w:val="none" w:sz="0" w:space="0" w:color="auto"/>
      </w:divBdr>
    </w:div>
    <w:div w:id="489365380">
      <w:bodyDiv w:val="1"/>
      <w:marLeft w:val="0"/>
      <w:marRight w:val="0"/>
      <w:marTop w:val="0"/>
      <w:marBottom w:val="0"/>
      <w:divBdr>
        <w:top w:val="none" w:sz="0" w:space="0" w:color="auto"/>
        <w:left w:val="none" w:sz="0" w:space="0" w:color="auto"/>
        <w:bottom w:val="none" w:sz="0" w:space="0" w:color="auto"/>
        <w:right w:val="none" w:sz="0" w:space="0" w:color="auto"/>
      </w:divBdr>
    </w:div>
    <w:div w:id="629171534">
      <w:bodyDiv w:val="1"/>
      <w:marLeft w:val="0"/>
      <w:marRight w:val="0"/>
      <w:marTop w:val="0"/>
      <w:marBottom w:val="0"/>
      <w:divBdr>
        <w:top w:val="none" w:sz="0" w:space="0" w:color="auto"/>
        <w:left w:val="none" w:sz="0" w:space="0" w:color="auto"/>
        <w:bottom w:val="none" w:sz="0" w:space="0" w:color="auto"/>
        <w:right w:val="none" w:sz="0" w:space="0" w:color="auto"/>
      </w:divBdr>
    </w:div>
    <w:div w:id="689602106">
      <w:bodyDiv w:val="1"/>
      <w:marLeft w:val="0"/>
      <w:marRight w:val="0"/>
      <w:marTop w:val="0"/>
      <w:marBottom w:val="0"/>
      <w:divBdr>
        <w:top w:val="none" w:sz="0" w:space="0" w:color="auto"/>
        <w:left w:val="none" w:sz="0" w:space="0" w:color="auto"/>
        <w:bottom w:val="none" w:sz="0" w:space="0" w:color="auto"/>
        <w:right w:val="none" w:sz="0" w:space="0" w:color="auto"/>
      </w:divBdr>
    </w:div>
    <w:div w:id="699161603">
      <w:bodyDiv w:val="1"/>
      <w:marLeft w:val="0"/>
      <w:marRight w:val="0"/>
      <w:marTop w:val="0"/>
      <w:marBottom w:val="0"/>
      <w:divBdr>
        <w:top w:val="none" w:sz="0" w:space="0" w:color="auto"/>
        <w:left w:val="none" w:sz="0" w:space="0" w:color="auto"/>
        <w:bottom w:val="none" w:sz="0" w:space="0" w:color="auto"/>
        <w:right w:val="none" w:sz="0" w:space="0" w:color="auto"/>
      </w:divBdr>
    </w:div>
    <w:div w:id="710420771">
      <w:bodyDiv w:val="1"/>
      <w:marLeft w:val="0"/>
      <w:marRight w:val="0"/>
      <w:marTop w:val="0"/>
      <w:marBottom w:val="0"/>
      <w:divBdr>
        <w:top w:val="none" w:sz="0" w:space="0" w:color="auto"/>
        <w:left w:val="none" w:sz="0" w:space="0" w:color="auto"/>
        <w:bottom w:val="none" w:sz="0" w:space="0" w:color="auto"/>
        <w:right w:val="none" w:sz="0" w:space="0" w:color="auto"/>
      </w:divBdr>
    </w:div>
    <w:div w:id="827594840">
      <w:bodyDiv w:val="1"/>
      <w:marLeft w:val="0"/>
      <w:marRight w:val="0"/>
      <w:marTop w:val="0"/>
      <w:marBottom w:val="0"/>
      <w:divBdr>
        <w:top w:val="none" w:sz="0" w:space="0" w:color="auto"/>
        <w:left w:val="none" w:sz="0" w:space="0" w:color="auto"/>
        <w:bottom w:val="none" w:sz="0" w:space="0" w:color="auto"/>
        <w:right w:val="none" w:sz="0" w:space="0" w:color="auto"/>
      </w:divBdr>
    </w:div>
    <w:div w:id="1028873890">
      <w:bodyDiv w:val="1"/>
      <w:marLeft w:val="0"/>
      <w:marRight w:val="0"/>
      <w:marTop w:val="0"/>
      <w:marBottom w:val="0"/>
      <w:divBdr>
        <w:top w:val="none" w:sz="0" w:space="0" w:color="auto"/>
        <w:left w:val="none" w:sz="0" w:space="0" w:color="auto"/>
        <w:bottom w:val="none" w:sz="0" w:space="0" w:color="auto"/>
        <w:right w:val="none" w:sz="0" w:space="0" w:color="auto"/>
      </w:divBdr>
    </w:div>
    <w:div w:id="1156460950">
      <w:bodyDiv w:val="1"/>
      <w:marLeft w:val="0"/>
      <w:marRight w:val="0"/>
      <w:marTop w:val="0"/>
      <w:marBottom w:val="0"/>
      <w:divBdr>
        <w:top w:val="none" w:sz="0" w:space="0" w:color="auto"/>
        <w:left w:val="none" w:sz="0" w:space="0" w:color="auto"/>
        <w:bottom w:val="none" w:sz="0" w:space="0" w:color="auto"/>
        <w:right w:val="none" w:sz="0" w:space="0" w:color="auto"/>
      </w:divBdr>
    </w:div>
    <w:div w:id="1174951212">
      <w:bodyDiv w:val="1"/>
      <w:marLeft w:val="0"/>
      <w:marRight w:val="0"/>
      <w:marTop w:val="0"/>
      <w:marBottom w:val="0"/>
      <w:divBdr>
        <w:top w:val="none" w:sz="0" w:space="0" w:color="auto"/>
        <w:left w:val="none" w:sz="0" w:space="0" w:color="auto"/>
        <w:bottom w:val="none" w:sz="0" w:space="0" w:color="auto"/>
        <w:right w:val="none" w:sz="0" w:space="0" w:color="auto"/>
      </w:divBdr>
    </w:div>
    <w:div w:id="1283267199">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557157555">
      <w:bodyDiv w:val="1"/>
      <w:marLeft w:val="0"/>
      <w:marRight w:val="0"/>
      <w:marTop w:val="0"/>
      <w:marBottom w:val="0"/>
      <w:divBdr>
        <w:top w:val="none" w:sz="0" w:space="0" w:color="auto"/>
        <w:left w:val="none" w:sz="0" w:space="0" w:color="auto"/>
        <w:bottom w:val="none" w:sz="0" w:space="0" w:color="auto"/>
        <w:right w:val="none" w:sz="0" w:space="0" w:color="auto"/>
      </w:divBdr>
    </w:div>
    <w:div w:id="1773624473">
      <w:bodyDiv w:val="1"/>
      <w:marLeft w:val="0"/>
      <w:marRight w:val="0"/>
      <w:marTop w:val="0"/>
      <w:marBottom w:val="0"/>
      <w:divBdr>
        <w:top w:val="none" w:sz="0" w:space="0" w:color="auto"/>
        <w:left w:val="none" w:sz="0" w:space="0" w:color="auto"/>
        <w:bottom w:val="none" w:sz="0" w:space="0" w:color="auto"/>
        <w:right w:val="none" w:sz="0" w:space="0" w:color="auto"/>
      </w:divBdr>
    </w:div>
    <w:div w:id="1831942354">
      <w:bodyDiv w:val="1"/>
      <w:marLeft w:val="0"/>
      <w:marRight w:val="0"/>
      <w:marTop w:val="0"/>
      <w:marBottom w:val="0"/>
      <w:divBdr>
        <w:top w:val="none" w:sz="0" w:space="0" w:color="auto"/>
        <w:left w:val="none" w:sz="0" w:space="0" w:color="auto"/>
        <w:bottom w:val="none" w:sz="0" w:space="0" w:color="auto"/>
        <w:right w:val="none" w:sz="0" w:space="0" w:color="auto"/>
      </w:divBdr>
    </w:div>
    <w:div w:id="1881554519">
      <w:bodyDiv w:val="1"/>
      <w:marLeft w:val="0"/>
      <w:marRight w:val="0"/>
      <w:marTop w:val="0"/>
      <w:marBottom w:val="0"/>
      <w:divBdr>
        <w:top w:val="none" w:sz="0" w:space="0" w:color="auto"/>
        <w:left w:val="none" w:sz="0" w:space="0" w:color="auto"/>
        <w:bottom w:val="none" w:sz="0" w:space="0" w:color="auto"/>
        <w:right w:val="none" w:sz="0" w:space="0" w:color="auto"/>
      </w:divBdr>
    </w:div>
    <w:div w:id="19501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2014-09-03T17:12:00Z</dcterms:created>
  <dcterms:modified xsi:type="dcterms:W3CDTF">2014-09-03T17:12:00Z</dcterms:modified>
</cp:coreProperties>
</file>