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7D" w:rsidRPr="008E387D" w:rsidRDefault="008E387D" w:rsidP="008E387D">
      <w:pPr>
        <w:tabs>
          <w:tab w:val="right" w:pos="3825"/>
        </w:tabs>
        <w:spacing w:after="0" w:line="240" w:lineRule="auto"/>
        <w:jc w:val="center"/>
        <w:rPr>
          <w:rFonts w:ascii="Arial" w:eastAsia="Times New Roman" w:hAnsi="Arial" w:cs="Arial"/>
          <w:b/>
          <w:szCs w:val="20"/>
          <w:u w:val="single"/>
        </w:rPr>
      </w:pPr>
      <w:r w:rsidRPr="008E387D">
        <w:rPr>
          <w:rFonts w:ascii="Arial" w:eastAsia="Times New Roman" w:hAnsi="Arial" w:cs="Arial"/>
          <w:b/>
          <w:szCs w:val="24"/>
        </w:rPr>
        <w:t>RULE 1-</w:t>
      </w:r>
      <w:r w:rsidRPr="008E387D">
        <w:rPr>
          <w:rFonts w:ascii="Arial" w:eastAsia="Times New Roman" w:hAnsi="Arial" w:cs="Arial"/>
          <w:b/>
          <w:szCs w:val="24"/>
        </w:rPr>
        <w:br/>
      </w:r>
      <w:r w:rsidRPr="008E387D">
        <w:rPr>
          <w:rFonts w:ascii="Arial" w:eastAsia="Times New Roman" w:hAnsi="Arial" w:cs="Arial"/>
          <w:b/>
          <w:szCs w:val="24"/>
          <w:u w:val="single"/>
        </w:rPr>
        <w:t>RATES OF PAY</w:t>
      </w:r>
    </w:p>
    <w:p w:rsidR="008E387D" w:rsidRPr="008E387D" w:rsidRDefault="008E387D" w:rsidP="008E387D">
      <w:pPr>
        <w:tabs>
          <w:tab w:val="right" w:pos="4133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spacing w:after="0" w:line="240" w:lineRule="auto"/>
        <w:ind w:left="465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b/>
          <w:szCs w:val="24"/>
        </w:rPr>
        <w:t>(a)</w:t>
      </w:r>
      <w:r w:rsidRPr="008E387D">
        <w:rPr>
          <w:rFonts w:ascii="Arial" w:eastAsia="Times New Roman" w:hAnsi="Arial" w:cs="Arial"/>
          <w:szCs w:val="24"/>
        </w:rPr>
        <w:t xml:space="preserve"> The basic rates of pay in through freight and mixed train</w:t>
      </w:r>
    </w:p>
    <w:p w:rsidR="008E387D" w:rsidRP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service shall be as follows:</w:t>
      </w:r>
    </w:p>
    <w:p w:rsid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Between Hinkle and</w:t>
      </w:r>
    </w:p>
    <w:p w:rsid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Huntington,</w:t>
      </w:r>
      <w:r>
        <w:rPr>
          <w:rFonts w:ascii="Arial" w:eastAsia="Times New Roman" w:hAnsi="Arial" w:cs="Arial"/>
          <w:szCs w:val="24"/>
        </w:rPr>
        <w:t xml:space="preserve"> </w:t>
      </w:r>
      <w:r w:rsidRPr="008E387D">
        <w:rPr>
          <w:rFonts w:ascii="Arial" w:eastAsia="Times New Roman" w:hAnsi="Arial" w:cs="Arial"/>
          <w:szCs w:val="24"/>
        </w:rPr>
        <w:t xml:space="preserve">Pendleton </w:t>
      </w:r>
    </w:p>
    <w:p w:rsidR="008E387D" w:rsidRP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&amp; Dayton</w:t>
      </w:r>
      <w:r>
        <w:rPr>
          <w:rFonts w:ascii="Arial" w:eastAsia="Times New Roman" w:hAnsi="Arial" w:cs="Arial"/>
          <w:szCs w:val="24"/>
        </w:rPr>
        <w:t xml:space="preserve"> </w:t>
      </w:r>
      <w:r w:rsidRPr="008E387D">
        <w:rPr>
          <w:rFonts w:ascii="Arial" w:eastAsia="Times New Roman" w:hAnsi="Arial" w:cs="Arial"/>
          <w:szCs w:val="24"/>
        </w:rPr>
        <w:t>Branches,</w:t>
      </w:r>
      <w:r w:rsidRPr="008E387D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All Other</w:t>
      </w:r>
    </w:p>
    <w:p w:rsidR="008E387D" w:rsidRP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ab/>
        <w:t>Wallace and Burke</w:t>
      </w:r>
      <w:r w:rsidRPr="008E387D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Districts</w:t>
      </w:r>
    </w:p>
    <w:p w:rsidR="008E387D" w:rsidRP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i/>
          <w:szCs w:val="20"/>
        </w:rPr>
      </w:pPr>
      <w:r w:rsidRPr="008E387D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i/>
          <w:szCs w:val="24"/>
        </w:rPr>
        <w:t>(Mountain Rates)</w:t>
      </w:r>
      <w:r w:rsidRPr="008E387D"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 w:rsidRPr="008E387D">
        <w:rPr>
          <w:rFonts w:ascii="Arial" w:eastAsia="Times New Roman" w:hAnsi="Arial" w:cs="Arial"/>
          <w:i/>
          <w:szCs w:val="24"/>
        </w:rPr>
        <w:t>(Valley Rates)</w:t>
      </w:r>
    </w:p>
    <w:p w:rsidR="008E387D" w:rsidRPr="008E387D" w:rsidRDefault="008E387D" w:rsidP="008E387D">
      <w:pPr>
        <w:tabs>
          <w:tab w:val="left" w:pos="2359"/>
          <w:tab w:val="left" w:pos="3383"/>
          <w:tab w:val="left" w:pos="4389"/>
          <w:tab w:val="left" w:pos="5327"/>
          <w:tab w:val="right" w:pos="5885"/>
        </w:tabs>
        <w:spacing w:after="0" w:line="240" w:lineRule="auto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i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Per</w:t>
      </w:r>
      <w:r w:rsidRPr="008E387D">
        <w:rPr>
          <w:rFonts w:ascii="Arial" w:eastAsia="Times New Roman" w:hAnsi="Arial" w:cs="Arial"/>
          <w:szCs w:val="24"/>
        </w:rPr>
        <w:tab/>
        <w:t>Per</w:t>
      </w:r>
      <w:r w:rsidRPr="008E387D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 xml:space="preserve">Per </w:t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Per</w:t>
      </w:r>
    </w:p>
    <w:p w:rsidR="008E387D" w:rsidRPr="008E387D" w:rsidRDefault="008E387D" w:rsidP="008E387D">
      <w:pPr>
        <w:tabs>
          <w:tab w:val="left" w:pos="3383"/>
          <w:tab w:val="left" w:pos="4396"/>
          <w:tab w:val="left" w:pos="5322"/>
          <w:tab w:val="right" w:pos="5876"/>
        </w:tabs>
        <w:spacing w:after="0" w:line="240" w:lineRule="auto"/>
        <w:ind w:left="2370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Mile</w:t>
      </w:r>
      <w:r w:rsidRPr="008E387D">
        <w:rPr>
          <w:rFonts w:ascii="Arial" w:eastAsia="Times New Roman" w:hAnsi="Arial" w:cs="Arial"/>
          <w:szCs w:val="24"/>
        </w:rPr>
        <w:tab/>
        <w:t>Day</w:t>
      </w:r>
      <w:r w:rsidRPr="008E387D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Mile</w:t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Day</w:t>
      </w:r>
    </w:p>
    <w:p w:rsidR="008E387D" w:rsidRPr="008E387D" w:rsidRDefault="008E387D" w:rsidP="008E387D">
      <w:pPr>
        <w:tabs>
          <w:tab w:val="left" w:pos="3383"/>
          <w:tab w:val="left" w:pos="4396"/>
          <w:tab w:val="left" w:pos="5322"/>
          <w:tab w:val="right" w:pos="5876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2400"/>
          <w:tab w:val="left" w:pos="3384"/>
          <w:tab w:val="right" w:pos="4847"/>
          <w:tab w:val="left" w:pos="5318"/>
          <w:tab w:val="right" w:pos="6069"/>
        </w:tabs>
        <w:spacing w:after="0" w:line="240" w:lineRule="auto"/>
        <w:ind w:left="811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Conductors</w:t>
      </w:r>
      <w:r w:rsidRPr="008E387D">
        <w:rPr>
          <w:rFonts w:ascii="Arial" w:eastAsia="Times New Roman" w:hAnsi="Arial" w:cs="Arial"/>
          <w:szCs w:val="24"/>
        </w:rPr>
        <w:tab/>
        <w:t>.4745</w:t>
      </w:r>
      <w:r w:rsidRPr="008E387D">
        <w:rPr>
          <w:rFonts w:ascii="Arial" w:eastAsia="Times New Roman" w:hAnsi="Arial" w:cs="Arial"/>
          <w:szCs w:val="24"/>
        </w:rPr>
        <w:tab/>
        <w:t>47.45</w:t>
      </w:r>
      <w:r w:rsidRPr="008E387D">
        <w:rPr>
          <w:rFonts w:ascii="Arial" w:eastAsia="Times New Roman" w:hAnsi="Arial" w:cs="Arial"/>
          <w:szCs w:val="24"/>
        </w:rPr>
        <w:tab/>
        <w:t>.</w:t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4608</w:t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46.08</w:t>
      </w:r>
    </w:p>
    <w:p w:rsidR="008E387D" w:rsidRPr="008E387D" w:rsidRDefault="008E387D" w:rsidP="008E387D">
      <w:pPr>
        <w:tabs>
          <w:tab w:val="left" w:pos="2400"/>
          <w:tab w:val="left" w:pos="3384"/>
          <w:tab w:val="right" w:pos="4847"/>
          <w:tab w:val="left" w:pos="5318"/>
          <w:tab w:val="right" w:pos="6069"/>
        </w:tabs>
        <w:spacing w:after="0" w:line="240" w:lineRule="auto"/>
        <w:ind w:left="811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Brakemen</w:t>
      </w:r>
      <w:r w:rsidRPr="008E387D">
        <w:rPr>
          <w:rFonts w:ascii="Arial" w:eastAsia="Times New Roman" w:hAnsi="Arial" w:cs="Arial"/>
          <w:szCs w:val="24"/>
        </w:rPr>
        <w:tab/>
        <w:t>.4332</w:t>
      </w:r>
      <w:r w:rsidRPr="008E387D">
        <w:rPr>
          <w:rFonts w:ascii="Arial" w:eastAsia="Times New Roman" w:hAnsi="Arial" w:cs="Arial"/>
          <w:szCs w:val="24"/>
        </w:rPr>
        <w:tab/>
        <w:t>43</w:t>
      </w:r>
      <w:r w:rsidRPr="008E387D">
        <w:rPr>
          <w:rFonts w:ascii="Arial" w:eastAsia="Times New Roman" w:hAnsi="Arial" w:cs="Arial"/>
          <w:szCs w:val="24"/>
        </w:rPr>
        <w:noBreakHyphen/>
        <w:t>32</w:t>
      </w:r>
      <w:r w:rsidRPr="008E387D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 xml:space="preserve">W92 </w:t>
      </w:r>
      <w:r w:rsidRPr="008E387D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41.92</w:t>
      </w:r>
    </w:p>
    <w:p w:rsidR="008E387D" w:rsidRPr="008E387D" w:rsidRDefault="008E387D" w:rsidP="008E387D">
      <w:pPr>
        <w:tabs>
          <w:tab w:val="left" w:pos="2400"/>
          <w:tab w:val="left" w:pos="3384"/>
          <w:tab w:val="right" w:pos="4847"/>
          <w:tab w:val="left" w:pos="5318"/>
          <w:tab w:val="right" w:pos="6069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spacing w:after="0" w:line="240" w:lineRule="auto"/>
        <w:ind w:firstLine="455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b/>
          <w:szCs w:val="24"/>
        </w:rPr>
        <w:t>(b)</w:t>
      </w:r>
      <w:r w:rsidRPr="008E387D">
        <w:rPr>
          <w:rFonts w:ascii="Arial" w:eastAsia="Times New Roman" w:hAnsi="Arial" w:cs="Arial"/>
          <w:szCs w:val="24"/>
        </w:rPr>
        <w:t xml:space="preserve"> The basic rates of pay in local freight service shall be as follows:</w:t>
      </w:r>
    </w:p>
    <w:p w:rsidR="008E387D" w:rsidRPr="008E387D" w:rsidRDefault="008E387D" w:rsidP="008E387D">
      <w:pPr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Between Hinkle and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Huntington,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Pendleton &amp; Dayton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Branches '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All Other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Wallace and Burke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Districts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ind w:left="2366"/>
        <w:rPr>
          <w:rFonts w:ascii="Arial" w:eastAsia="Times New Roman" w:hAnsi="Arial" w:cs="Arial"/>
          <w:i/>
          <w:szCs w:val="20"/>
        </w:rPr>
      </w:pPr>
      <w:r w:rsidRPr="008E387D">
        <w:rPr>
          <w:rFonts w:ascii="Arial" w:eastAsia="Times New Roman" w:hAnsi="Arial" w:cs="Arial"/>
          <w:i/>
          <w:szCs w:val="24"/>
        </w:rPr>
        <w:t>(Mountain Rates)</w:t>
      </w:r>
      <w:r w:rsidRPr="008E387D">
        <w:rPr>
          <w:rFonts w:ascii="Arial" w:eastAsia="Times New Roman" w:hAnsi="Arial" w:cs="Arial"/>
          <w:i/>
          <w:szCs w:val="24"/>
        </w:rPr>
        <w:tab/>
      </w:r>
      <w:r w:rsidR="00C307C1">
        <w:rPr>
          <w:rFonts w:ascii="Arial" w:eastAsia="Times New Roman" w:hAnsi="Arial" w:cs="Arial"/>
          <w:i/>
          <w:szCs w:val="24"/>
        </w:rPr>
        <w:tab/>
        <w:t>(</w:t>
      </w:r>
      <w:r w:rsidRPr="008E387D">
        <w:rPr>
          <w:rFonts w:ascii="Arial" w:eastAsia="Times New Roman" w:hAnsi="Arial" w:cs="Arial"/>
          <w:i/>
          <w:szCs w:val="24"/>
        </w:rPr>
        <w:t>Valley Rates)</w:t>
      </w:r>
    </w:p>
    <w:p w:rsidR="008E387D" w:rsidRPr="008E387D" w:rsidRDefault="008E387D" w:rsidP="008E387D">
      <w:pPr>
        <w:tabs>
          <w:tab w:val="left" w:pos="4396"/>
          <w:tab w:val="right" w:pos="5861"/>
        </w:tabs>
        <w:spacing w:after="0" w:line="240" w:lineRule="auto"/>
        <w:rPr>
          <w:rFonts w:ascii="Arial" w:eastAsia="Times New Roman" w:hAnsi="Arial" w:cs="Arial"/>
          <w:i/>
          <w:szCs w:val="20"/>
        </w:rPr>
      </w:pPr>
    </w:p>
    <w:p w:rsidR="008E387D" w:rsidRPr="008E387D" w:rsidRDefault="008E387D" w:rsidP="008E387D">
      <w:pPr>
        <w:tabs>
          <w:tab w:val="right" w:pos="5138"/>
        </w:tabs>
        <w:spacing w:after="0" w:line="240" w:lineRule="auto"/>
        <w:ind w:left="3581"/>
        <w:rPr>
          <w:rFonts w:ascii="Arial" w:eastAsia="Times New Roman" w:hAnsi="Arial" w:cs="Arial"/>
          <w:szCs w:val="20"/>
          <w:u w:val="single"/>
        </w:rPr>
      </w:pPr>
      <w:r w:rsidRPr="008E387D">
        <w:rPr>
          <w:rFonts w:ascii="Arial" w:eastAsia="Times New Roman" w:hAnsi="Arial" w:cs="Arial"/>
          <w:szCs w:val="24"/>
          <w:u w:val="single"/>
        </w:rPr>
        <w:t>OVER 100 MILES</w:t>
      </w:r>
    </w:p>
    <w:p w:rsidR="008E387D" w:rsidRPr="008E387D" w:rsidRDefault="008E387D" w:rsidP="008E387D">
      <w:pPr>
        <w:tabs>
          <w:tab w:val="right" w:pos="5138"/>
        </w:tabs>
        <w:spacing w:after="0" w:line="240" w:lineRule="auto"/>
        <w:rPr>
          <w:rFonts w:ascii="Arial" w:eastAsia="Times New Roman" w:hAnsi="Arial" w:cs="Arial"/>
          <w:szCs w:val="20"/>
          <w:u w:val="single"/>
        </w:rPr>
      </w:pPr>
    </w:p>
    <w:p w:rsidR="008E387D" w:rsidRPr="008E387D" w:rsidRDefault="008E387D" w:rsidP="008E387D">
      <w:pPr>
        <w:tabs>
          <w:tab w:val="left" w:pos="3390"/>
          <w:tab w:val="left" w:pos="4398"/>
          <w:tab w:val="left" w:pos="5324"/>
          <w:tab w:val="right" w:pos="5883"/>
        </w:tabs>
        <w:spacing w:after="0" w:line="240" w:lineRule="auto"/>
        <w:ind w:left="238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Per</w:t>
      </w:r>
      <w:r w:rsidRPr="008E387D">
        <w:rPr>
          <w:rFonts w:ascii="Arial" w:eastAsia="Times New Roman" w:hAnsi="Arial" w:cs="Arial"/>
          <w:szCs w:val="24"/>
        </w:rPr>
        <w:tab/>
        <w:t>Per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Per</w:t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Per</w:t>
      </w:r>
    </w:p>
    <w:p w:rsidR="008E387D" w:rsidRPr="008E387D" w:rsidRDefault="008E387D" w:rsidP="008E387D">
      <w:pPr>
        <w:tabs>
          <w:tab w:val="left" w:pos="3390"/>
          <w:tab w:val="left" w:pos="4398"/>
          <w:tab w:val="left" w:pos="5324"/>
          <w:tab w:val="right" w:pos="5883"/>
        </w:tabs>
        <w:spacing w:after="0" w:line="240" w:lineRule="auto"/>
        <w:ind w:left="238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Mile</w:t>
      </w:r>
      <w:r w:rsidRPr="008E387D">
        <w:rPr>
          <w:rFonts w:ascii="Arial" w:eastAsia="Times New Roman" w:hAnsi="Arial" w:cs="Arial"/>
          <w:szCs w:val="24"/>
        </w:rPr>
        <w:tab/>
        <w:t>Day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Mile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Day</w:t>
      </w:r>
    </w:p>
    <w:p w:rsidR="008E387D" w:rsidRPr="008E387D" w:rsidRDefault="008E387D" w:rsidP="008E387D">
      <w:pPr>
        <w:tabs>
          <w:tab w:val="left" w:pos="3390"/>
          <w:tab w:val="left" w:pos="4398"/>
          <w:tab w:val="left" w:pos="5324"/>
          <w:tab w:val="right" w:pos="5883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2397"/>
          <w:tab w:val="left" w:pos="3391"/>
          <w:tab w:val="left" w:pos="4428"/>
          <w:tab w:val="left" w:pos="5322"/>
          <w:tab w:val="right" w:pos="6071"/>
        </w:tabs>
        <w:spacing w:after="0" w:line="240" w:lineRule="auto"/>
        <w:ind w:left="819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Conductors</w:t>
      </w:r>
      <w:r w:rsidRPr="008E387D">
        <w:rPr>
          <w:rFonts w:ascii="Arial" w:eastAsia="Times New Roman" w:hAnsi="Arial" w:cs="Arial"/>
          <w:szCs w:val="24"/>
        </w:rPr>
        <w:tab/>
        <w:t>.4853</w:t>
      </w:r>
      <w:r w:rsidRPr="008E387D">
        <w:rPr>
          <w:rFonts w:ascii="Arial" w:eastAsia="Times New Roman" w:hAnsi="Arial" w:cs="Arial"/>
          <w:szCs w:val="24"/>
        </w:rPr>
        <w:tab/>
        <w:t>48.53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.4763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47.63</w:t>
      </w:r>
    </w:p>
    <w:p w:rsidR="008E387D" w:rsidRPr="008E387D" w:rsidRDefault="008E387D" w:rsidP="008E387D">
      <w:pPr>
        <w:tabs>
          <w:tab w:val="left" w:pos="2397"/>
          <w:tab w:val="left" w:pos="3391"/>
          <w:tab w:val="left" w:pos="4428"/>
          <w:tab w:val="left" w:pos="5322"/>
          <w:tab w:val="right" w:pos="6071"/>
        </w:tabs>
        <w:spacing w:after="0" w:line="240" w:lineRule="auto"/>
        <w:ind w:left="819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Brakemen</w:t>
      </w:r>
      <w:r w:rsidRPr="008E387D">
        <w:rPr>
          <w:rFonts w:ascii="Arial" w:eastAsia="Times New Roman" w:hAnsi="Arial" w:cs="Arial"/>
          <w:szCs w:val="24"/>
        </w:rPr>
        <w:tab/>
        <w:t>.4456</w:t>
      </w:r>
      <w:r w:rsidRPr="008E387D">
        <w:rPr>
          <w:rFonts w:ascii="Arial" w:eastAsia="Times New Roman" w:hAnsi="Arial" w:cs="Arial"/>
          <w:szCs w:val="24"/>
        </w:rPr>
        <w:tab/>
        <w:t>44.56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.4360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43.60</w:t>
      </w:r>
    </w:p>
    <w:p w:rsidR="008E387D" w:rsidRPr="008E387D" w:rsidRDefault="008E387D" w:rsidP="008E387D">
      <w:pPr>
        <w:tabs>
          <w:tab w:val="left" w:pos="2397"/>
          <w:tab w:val="left" w:pos="3391"/>
          <w:tab w:val="left" w:pos="4428"/>
          <w:tab w:val="left" w:pos="5322"/>
          <w:tab w:val="right" w:pos="6071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right" w:pos="5324"/>
        </w:tabs>
        <w:spacing w:after="0" w:line="240" w:lineRule="auto"/>
        <w:ind w:left="3499"/>
        <w:rPr>
          <w:rFonts w:ascii="Arial" w:eastAsia="Times New Roman" w:hAnsi="Arial" w:cs="Arial"/>
          <w:szCs w:val="20"/>
          <w:u w:val="single"/>
        </w:rPr>
      </w:pPr>
      <w:r w:rsidRPr="008E387D">
        <w:rPr>
          <w:rFonts w:ascii="Arial" w:eastAsia="Times New Roman" w:hAnsi="Arial" w:cs="Arial"/>
          <w:szCs w:val="24"/>
          <w:u w:val="single"/>
        </w:rPr>
        <w:t>100 MILES OR LESS</w:t>
      </w:r>
    </w:p>
    <w:p w:rsidR="008E387D" w:rsidRPr="008E387D" w:rsidRDefault="008E387D" w:rsidP="008E387D">
      <w:pPr>
        <w:tabs>
          <w:tab w:val="right" w:pos="5324"/>
        </w:tabs>
        <w:spacing w:after="0" w:line="240" w:lineRule="auto"/>
        <w:rPr>
          <w:rFonts w:ascii="Arial" w:eastAsia="Times New Roman" w:hAnsi="Arial" w:cs="Arial"/>
          <w:szCs w:val="20"/>
          <w:u w:val="single"/>
        </w:rPr>
      </w:pPr>
    </w:p>
    <w:p w:rsidR="008E387D" w:rsidRPr="008E387D" w:rsidRDefault="008E387D" w:rsidP="008E387D">
      <w:pPr>
        <w:tabs>
          <w:tab w:val="left" w:pos="3394"/>
          <w:tab w:val="left" w:pos="4402"/>
          <w:tab w:val="left" w:pos="5327"/>
          <w:tab w:val="right" w:pos="5881"/>
        </w:tabs>
        <w:spacing w:after="0" w:line="240" w:lineRule="auto"/>
        <w:ind w:left="237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Per</w:t>
      </w:r>
      <w:r w:rsidRPr="008E387D">
        <w:rPr>
          <w:rFonts w:ascii="Arial" w:eastAsia="Times New Roman" w:hAnsi="Arial" w:cs="Arial"/>
          <w:szCs w:val="24"/>
        </w:rPr>
        <w:tab/>
        <w:t>Per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Per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Per</w:t>
      </w:r>
    </w:p>
    <w:p w:rsidR="008E387D" w:rsidRPr="008E387D" w:rsidRDefault="008E387D" w:rsidP="008E387D">
      <w:pPr>
        <w:tabs>
          <w:tab w:val="left" w:pos="3394"/>
          <w:tab w:val="left" w:pos="4402"/>
          <w:tab w:val="left" w:pos="5327"/>
          <w:tab w:val="right" w:pos="5881"/>
        </w:tabs>
        <w:spacing w:after="0" w:line="240" w:lineRule="auto"/>
        <w:ind w:left="237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Mile</w:t>
      </w:r>
      <w:r w:rsidRPr="008E387D">
        <w:rPr>
          <w:rFonts w:ascii="Arial" w:eastAsia="Times New Roman" w:hAnsi="Arial" w:cs="Arial"/>
          <w:szCs w:val="24"/>
        </w:rPr>
        <w:tab/>
        <w:t>Day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Mile</w:t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Day</w:t>
      </w:r>
    </w:p>
    <w:p w:rsidR="008E387D" w:rsidRPr="008E387D" w:rsidRDefault="008E387D" w:rsidP="008E387D">
      <w:pPr>
        <w:tabs>
          <w:tab w:val="left" w:pos="3394"/>
          <w:tab w:val="left" w:pos="4402"/>
          <w:tab w:val="left" w:pos="5327"/>
          <w:tab w:val="right" w:pos="5881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2397"/>
          <w:tab w:val="left" w:pos="3385"/>
          <w:tab w:val="left" w:pos="4432"/>
          <w:tab w:val="left" w:pos="5315"/>
          <w:tab w:val="right" w:pos="6075"/>
        </w:tabs>
        <w:spacing w:after="0" w:line="240" w:lineRule="auto"/>
        <w:ind w:left="82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Conductors</w:t>
      </w:r>
      <w:r w:rsidRPr="008E387D">
        <w:rPr>
          <w:rFonts w:ascii="Arial" w:eastAsia="Times New Roman" w:hAnsi="Arial" w:cs="Arial"/>
          <w:szCs w:val="24"/>
        </w:rPr>
        <w:tab/>
        <w:t>.5033</w:t>
      </w:r>
      <w:r w:rsidRPr="008E387D">
        <w:rPr>
          <w:rFonts w:ascii="Arial" w:eastAsia="Times New Roman" w:hAnsi="Arial" w:cs="Arial"/>
          <w:szCs w:val="24"/>
        </w:rPr>
        <w:tab/>
        <w:t>50.33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.4948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>49.48</w:t>
      </w:r>
    </w:p>
    <w:p w:rsidR="008E387D" w:rsidRPr="008E387D" w:rsidRDefault="008E387D" w:rsidP="008E387D">
      <w:pPr>
        <w:tabs>
          <w:tab w:val="left" w:pos="2397"/>
          <w:tab w:val="left" w:pos="3385"/>
          <w:tab w:val="left" w:pos="4432"/>
          <w:tab w:val="left" w:pos="5315"/>
          <w:tab w:val="right" w:pos="6075"/>
        </w:tabs>
        <w:spacing w:after="0" w:line="240" w:lineRule="auto"/>
        <w:ind w:left="822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Brakemen</w:t>
      </w:r>
      <w:r w:rsidRPr="008E387D">
        <w:rPr>
          <w:rFonts w:ascii="Arial" w:eastAsia="Times New Roman" w:hAnsi="Arial" w:cs="Arial"/>
          <w:szCs w:val="24"/>
        </w:rPr>
        <w:tab/>
        <w:t>.4640</w:t>
      </w:r>
      <w:r w:rsidRPr="008E387D">
        <w:rPr>
          <w:rFonts w:ascii="Arial" w:eastAsia="Times New Roman" w:hAnsi="Arial" w:cs="Arial"/>
          <w:szCs w:val="24"/>
        </w:rPr>
        <w:tab/>
        <w:t>46.40</w:t>
      </w:r>
      <w:r w:rsidRPr="008E387D">
        <w:rPr>
          <w:rFonts w:ascii="Arial" w:eastAsia="Times New Roman" w:hAnsi="Arial" w:cs="Arial"/>
          <w:szCs w:val="24"/>
        </w:rPr>
        <w:tab/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 xml:space="preserve">.4543 </w:t>
      </w:r>
      <w:r w:rsidR="00C307C1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</w:rPr>
        <w:tab/>
        <w:t>45.43</w:t>
      </w:r>
    </w:p>
    <w:p w:rsidR="008E387D" w:rsidRPr="008E387D" w:rsidRDefault="008E387D" w:rsidP="008E387D">
      <w:pPr>
        <w:tabs>
          <w:tab w:val="left" w:pos="2397"/>
          <w:tab w:val="left" w:pos="3385"/>
          <w:tab w:val="left" w:pos="4432"/>
          <w:tab w:val="left" w:pos="5315"/>
          <w:tab w:val="right" w:pos="6075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893"/>
        </w:tabs>
        <w:spacing w:after="0" w:line="240" w:lineRule="auto"/>
        <w:ind w:firstLine="461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b/>
          <w:szCs w:val="24"/>
        </w:rPr>
        <w:t>(c)</w:t>
      </w:r>
      <w:r w:rsidRPr="008E387D">
        <w:rPr>
          <w:rFonts w:ascii="Arial" w:eastAsia="Times New Roman" w:hAnsi="Arial" w:cs="Arial"/>
          <w:szCs w:val="24"/>
        </w:rPr>
        <w:tab/>
        <w:t>Car scale additives in through freight, mixed and local freight service shall be applied to the basic daily rates of pay in the following manner:</w:t>
      </w:r>
    </w:p>
    <w:p w:rsidR="008E387D" w:rsidRPr="008E387D" w:rsidRDefault="008E387D" w:rsidP="008E387D">
      <w:pPr>
        <w:tabs>
          <w:tab w:val="right" w:pos="773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right" w:pos="773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Maximum number of cars (including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caboose) hauled 'in train in road</w:t>
      </w:r>
      <w:r w:rsidRPr="008E387D">
        <w:rPr>
          <w:rFonts w:ascii="Arial" w:eastAsia="Times New Roman" w:hAnsi="Arial" w:cs="Arial"/>
          <w:szCs w:val="24"/>
        </w:rPr>
        <w:tab/>
        <w:t>Amounts to be added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movement at any one time on road</w:t>
      </w:r>
      <w:r w:rsidRPr="008E387D">
        <w:rPr>
          <w:rFonts w:ascii="Arial" w:eastAsia="Times New Roman" w:hAnsi="Arial" w:cs="Arial"/>
          <w:szCs w:val="24"/>
        </w:rPr>
        <w:tab/>
        <w:t>to the Basic Daily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trip anywhere between Initial</w:t>
      </w:r>
      <w:r w:rsidRPr="008E387D">
        <w:rPr>
          <w:rFonts w:ascii="Arial" w:eastAsia="Times New Roman" w:hAnsi="Arial" w:cs="Arial"/>
          <w:szCs w:val="24"/>
        </w:rPr>
        <w:tab/>
        <w:t>Road Freight Rates.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starting point and point of final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ind w:left="178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release.</w:t>
      </w:r>
      <w:r w:rsidRPr="008E387D">
        <w:rPr>
          <w:rFonts w:ascii="Arial" w:eastAsia="Times New Roman" w:hAnsi="Arial" w:cs="Arial"/>
          <w:szCs w:val="24"/>
        </w:rPr>
        <w:tab/>
      </w:r>
      <w:r w:rsidRPr="008E387D">
        <w:rPr>
          <w:rFonts w:ascii="Arial" w:eastAsia="Times New Roman" w:hAnsi="Arial" w:cs="Arial"/>
          <w:szCs w:val="24"/>
          <w:u w:val="single"/>
        </w:rPr>
        <w:t>Conductors Brakemen</w:t>
      </w:r>
    </w:p>
    <w:p w:rsidR="008E387D" w:rsidRPr="008E387D" w:rsidRDefault="008E387D" w:rsidP="008E387D">
      <w:pPr>
        <w:tabs>
          <w:tab w:val="left" w:pos="3855"/>
          <w:tab w:val="right" w:pos="5887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ind w:left="197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Less than 81 cars</w:t>
      </w:r>
      <w:r w:rsidRPr="008E387D">
        <w:rPr>
          <w:rFonts w:ascii="Arial" w:eastAsia="Times New Roman" w:hAnsi="Arial" w:cs="Arial"/>
          <w:szCs w:val="24"/>
        </w:rPr>
        <w:tab/>
        <w:t>$ .35</w:t>
      </w:r>
      <w:r w:rsidRPr="008E387D">
        <w:rPr>
          <w:rFonts w:ascii="Arial" w:eastAsia="Times New Roman" w:hAnsi="Arial" w:cs="Arial"/>
          <w:szCs w:val="24"/>
        </w:rPr>
        <w:tab/>
        <w:t>$ .35</w:t>
      </w: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ind w:left="197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ab/>
        <w:t>81 to 105 cars . . . . . .</w:t>
      </w:r>
      <w:r w:rsidRPr="008E387D">
        <w:rPr>
          <w:rFonts w:ascii="Arial" w:eastAsia="Times New Roman" w:hAnsi="Arial" w:cs="Arial"/>
          <w:szCs w:val="24"/>
        </w:rPr>
        <w:tab/>
        <w:t>1.00</w:t>
      </w:r>
      <w:r w:rsidRPr="008E387D">
        <w:rPr>
          <w:rFonts w:ascii="Arial" w:eastAsia="Times New Roman" w:hAnsi="Arial" w:cs="Arial"/>
          <w:szCs w:val="24"/>
        </w:rPr>
        <w:tab/>
        <w:t>1.00</w:t>
      </w: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ind w:left="197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106 to 125 cars . . . . . .</w:t>
      </w:r>
      <w:r w:rsidRPr="008E387D">
        <w:rPr>
          <w:rFonts w:ascii="Arial" w:eastAsia="Times New Roman" w:hAnsi="Arial" w:cs="Arial"/>
          <w:szCs w:val="24"/>
        </w:rPr>
        <w:tab/>
        <w:t>1.40</w:t>
      </w:r>
      <w:r w:rsidRPr="008E387D">
        <w:rPr>
          <w:rFonts w:ascii="Arial" w:eastAsia="Times New Roman" w:hAnsi="Arial" w:cs="Arial"/>
          <w:szCs w:val="24"/>
        </w:rPr>
        <w:tab/>
        <w:t>1.40</w:t>
      </w: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ind w:left="197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126 to 145 cars . . . . . .</w:t>
      </w:r>
      <w:r w:rsidRPr="008E387D">
        <w:rPr>
          <w:rFonts w:ascii="Arial" w:eastAsia="Times New Roman" w:hAnsi="Arial" w:cs="Arial"/>
          <w:szCs w:val="24"/>
        </w:rPr>
        <w:tab/>
        <w:t>1.65</w:t>
      </w:r>
      <w:r w:rsidRPr="008E387D">
        <w:rPr>
          <w:rFonts w:ascii="Arial" w:eastAsia="Times New Roman" w:hAnsi="Arial" w:cs="Arial"/>
          <w:szCs w:val="24"/>
        </w:rPr>
        <w:tab/>
        <w:t>1.65</w:t>
      </w: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ind w:left="197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lastRenderedPageBreak/>
        <w:t>146 to 165 cars . . . . . .</w:t>
      </w:r>
      <w:r w:rsidRPr="008E387D">
        <w:rPr>
          <w:rFonts w:ascii="Arial" w:eastAsia="Times New Roman" w:hAnsi="Arial" w:cs="Arial"/>
          <w:szCs w:val="24"/>
        </w:rPr>
        <w:tab/>
        <w:t>1.75</w:t>
      </w:r>
      <w:r w:rsidRPr="008E387D">
        <w:rPr>
          <w:rFonts w:ascii="Arial" w:eastAsia="Times New Roman" w:hAnsi="Arial" w:cs="Arial"/>
          <w:szCs w:val="24"/>
        </w:rPr>
        <w:tab/>
        <w:t>1.75</w:t>
      </w:r>
    </w:p>
    <w:p w:rsidR="008E387D" w:rsidRPr="008E387D" w:rsidRDefault="008E387D" w:rsidP="008E387D">
      <w:pPr>
        <w:tabs>
          <w:tab w:val="left" w:pos="280"/>
          <w:tab w:val="right" w:pos="4308"/>
          <w:tab w:val="right" w:pos="5318"/>
          <w:tab w:val="right" w:pos="5618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tabs>
          <w:tab w:val="right" w:pos="6123"/>
        </w:tabs>
        <w:spacing w:after="0" w:line="240" w:lineRule="auto"/>
        <w:ind w:left="116"/>
        <w:rPr>
          <w:rFonts w:ascii="Arial" w:eastAsia="Times New Roman" w:hAnsi="Arial" w:cs="Arial"/>
          <w:szCs w:val="20"/>
        </w:rPr>
      </w:pPr>
      <w:r w:rsidRPr="008E387D">
        <w:rPr>
          <w:rFonts w:ascii="Arial" w:eastAsia="Times New Roman" w:hAnsi="Arial" w:cs="Arial"/>
          <w:szCs w:val="24"/>
        </w:rPr>
        <w:t>(Add 20 cents for each additional block of 20 cars or portion thereof)</w:t>
      </w:r>
    </w:p>
    <w:p w:rsidR="008E387D" w:rsidRPr="008E387D" w:rsidRDefault="008E387D" w:rsidP="008E387D">
      <w:pPr>
        <w:tabs>
          <w:tab w:val="right" w:pos="6123"/>
        </w:tabs>
        <w:spacing w:after="0" w:line="240" w:lineRule="auto"/>
        <w:rPr>
          <w:rFonts w:ascii="Arial" w:eastAsia="Times New Roman" w:hAnsi="Arial" w:cs="Arial"/>
          <w:szCs w:val="20"/>
        </w:rPr>
      </w:pPr>
    </w:p>
    <w:p w:rsidR="008E387D" w:rsidRPr="008E387D" w:rsidRDefault="008E387D" w:rsidP="008E387D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8E387D">
        <w:rPr>
          <w:rFonts w:ascii="Arial" w:eastAsia="Times New Roman" w:hAnsi="Arial" w:cs="Arial"/>
          <w:b/>
          <w:szCs w:val="24"/>
        </w:rPr>
        <w:t xml:space="preserve">NOTE: </w:t>
      </w:r>
      <w:r w:rsidRPr="008E387D">
        <w:rPr>
          <w:rFonts w:ascii="Arial" w:eastAsia="Times New Roman" w:hAnsi="Arial" w:cs="Arial"/>
          <w:szCs w:val="24"/>
        </w:rPr>
        <w:t>Where under existing rules or practices, arbitraries or special allowances are made by reason of the tonnage or the number of cars handled In a train, such arbitraries or special allowances, or the amount produced by the above table, which</w:t>
      </w:r>
      <w:r w:rsidRPr="008E387D">
        <w:rPr>
          <w:rFonts w:ascii="Arial" w:eastAsia="Times New Roman" w:hAnsi="Arial" w:cs="Arial"/>
          <w:szCs w:val="24"/>
        </w:rPr>
        <w:softHyphen/>
        <w:t>ever Is the greater, shall apply, but not both</w:t>
      </w:r>
    </w:p>
    <w:p w:rsidR="00903817" w:rsidRDefault="00C307C1"/>
    <w:sectPr w:rsidR="00903817" w:rsidSect="008E38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40DD"/>
    <w:rsid w:val="001574BD"/>
    <w:rsid w:val="00413C26"/>
    <w:rsid w:val="00436344"/>
    <w:rsid w:val="00467BD6"/>
    <w:rsid w:val="0057094D"/>
    <w:rsid w:val="00593C9F"/>
    <w:rsid w:val="00614F7A"/>
    <w:rsid w:val="006540DD"/>
    <w:rsid w:val="008C21F1"/>
    <w:rsid w:val="008E387D"/>
    <w:rsid w:val="00C307C1"/>
    <w:rsid w:val="00CA1665"/>
    <w:rsid w:val="00D0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4B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3</cp:revision>
  <dcterms:created xsi:type="dcterms:W3CDTF">2014-08-28T16:03:00Z</dcterms:created>
  <dcterms:modified xsi:type="dcterms:W3CDTF">2014-08-29T19:35:00Z</dcterms:modified>
</cp:coreProperties>
</file>